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645" w:rsidRPr="00800F46" w:rsidRDefault="007B52CD" w:rsidP="00F10645">
      <w:pPr>
        <w:tabs>
          <w:tab w:val="left" w:pos="5529"/>
          <w:tab w:val="left" w:pos="6237"/>
        </w:tabs>
        <w:rPr>
          <w:rFonts w:cs="Calibri"/>
        </w:rPr>
      </w:pPr>
      <w:r>
        <w:rPr>
          <w:rFonts w:cs="Calibri"/>
          <w:noProof/>
          <w:lang w:eastAsia="el-GR"/>
        </w:rPr>
        <w:drawing>
          <wp:anchor distT="0" distB="0" distL="114300" distR="114300" simplePos="0" relativeHeight="251657728" behindDoc="1" locked="0" layoutInCell="1" allowOverlap="1">
            <wp:simplePos x="0" y="0"/>
            <wp:positionH relativeFrom="column">
              <wp:posOffset>-78740</wp:posOffset>
            </wp:positionH>
            <wp:positionV relativeFrom="paragraph">
              <wp:posOffset>-172085</wp:posOffset>
            </wp:positionV>
            <wp:extent cx="2661920" cy="1136015"/>
            <wp:effectExtent l="0" t="0" r="0" b="0"/>
            <wp:wrapTight wrapText="bothSides">
              <wp:wrapPolygon edited="0">
                <wp:start x="0" y="0"/>
                <wp:lineTo x="0" y="21371"/>
                <wp:lineTo x="21487" y="21371"/>
                <wp:lineTo x="21487" y="0"/>
                <wp:lineTo x="0" y="0"/>
              </wp:wrapPolygon>
            </wp:wrapTight>
            <wp:docPr id="2"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1920" cy="1136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0645" w:rsidRPr="00800F46" w:rsidRDefault="00F10645" w:rsidP="00F10645">
      <w:pPr>
        <w:rPr>
          <w:rFonts w:cs="Calibri"/>
        </w:rPr>
      </w:pPr>
    </w:p>
    <w:p w:rsidR="00F10645" w:rsidRPr="00800F46" w:rsidRDefault="00F10645" w:rsidP="00F10645">
      <w:pPr>
        <w:rPr>
          <w:rFonts w:cs="Calibri"/>
        </w:rPr>
      </w:pPr>
    </w:p>
    <w:p w:rsidR="00F10645" w:rsidRPr="00510C20" w:rsidRDefault="00F10645" w:rsidP="00F10645">
      <w:pPr>
        <w:tabs>
          <w:tab w:val="left" w:pos="3828"/>
          <w:tab w:val="left" w:pos="4111"/>
          <w:tab w:val="left" w:pos="4536"/>
          <w:tab w:val="left" w:pos="4962"/>
          <w:tab w:val="left" w:pos="5812"/>
        </w:tabs>
        <w:ind w:left="4536" w:hanging="4536"/>
        <w:jc w:val="right"/>
        <w:rPr>
          <w:rFonts w:cs="Calibri"/>
          <w:sz w:val="26"/>
          <w:szCs w:val="26"/>
        </w:rPr>
      </w:pPr>
      <w:r w:rsidRPr="00510C20">
        <w:rPr>
          <w:rFonts w:cs="Calibri"/>
          <w:b/>
          <w:sz w:val="26"/>
          <w:szCs w:val="26"/>
        </w:rPr>
        <w:tab/>
      </w:r>
      <w:r>
        <w:rPr>
          <w:rFonts w:cs="Calibri"/>
          <w:b/>
          <w:sz w:val="26"/>
          <w:szCs w:val="26"/>
        </w:rPr>
        <w:t>Προς:</w:t>
      </w:r>
      <w:r>
        <w:rPr>
          <w:rFonts w:cs="Calibri"/>
          <w:b/>
          <w:sz w:val="26"/>
          <w:szCs w:val="26"/>
        </w:rPr>
        <w:tab/>
      </w:r>
      <w:r w:rsidRPr="00510C20">
        <w:rPr>
          <w:rFonts w:cs="Calibri"/>
          <w:b/>
          <w:sz w:val="26"/>
          <w:szCs w:val="26"/>
        </w:rPr>
        <w:t xml:space="preserve">Πρόεδρο &amp; Μέλη </w:t>
      </w:r>
    </w:p>
    <w:p w:rsidR="00F10645" w:rsidRPr="00510C20" w:rsidRDefault="00F10645" w:rsidP="00F10645">
      <w:pPr>
        <w:tabs>
          <w:tab w:val="left" w:pos="3828"/>
          <w:tab w:val="left" w:pos="4111"/>
          <w:tab w:val="left" w:pos="4536"/>
          <w:tab w:val="left" w:pos="4962"/>
          <w:tab w:val="left" w:pos="5812"/>
        </w:tabs>
        <w:ind w:left="4536" w:hanging="4536"/>
        <w:jc w:val="right"/>
        <w:rPr>
          <w:rFonts w:cs="Calibri"/>
          <w:sz w:val="26"/>
          <w:szCs w:val="26"/>
        </w:rPr>
      </w:pPr>
      <w:r w:rsidRPr="00510C20">
        <w:rPr>
          <w:rFonts w:cs="Calibri"/>
          <w:sz w:val="26"/>
          <w:szCs w:val="26"/>
        </w:rPr>
        <w:tab/>
      </w:r>
      <w:r w:rsidRPr="00510C20">
        <w:rPr>
          <w:rFonts w:cs="Calibri"/>
          <w:sz w:val="26"/>
          <w:szCs w:val="26"/>
        </w:rPr>
        <w:tab/>
      </w:r>
      <w:r w:rsidRPr="00510C20">
        <w:rPr>
          <w:rFonts w:cs="Calibri"/>
          <w:sz w:val="26"/>
          <w:szCs w:val="26"/>
        </w:rPr>
        <w:tab/>
      </w:r>
      <w:r w:rsidRPr="00510C20">
        <w:rPr>
          <w:rFonts w:cs="Calibri"/>
          <w:b/>
          <w:sz w:val="26"/>
          <w:szCs w:val="26"/>
        </w:rPr>
        <w:t xml:space="preserve">Περιφερειακού Συμβουλίου Νοτίου Αιγαίου </w:t>
      </w:r>
    </w:p>
    <w:p w:rsidR="00F10645" w:rsidRDefault="00F10645" w:rsidP="00F10645">
      <w:pPr>
        <w:tabs>
          <w:tab w:val="left" w:pos="851"/>
        </w:tabs>
        <w:spacing w:line="360" w:lineRule="auto"/>
        <w:ind w:left="851" w:hanging="851"/>
        <w:jc w:val="both"/>
        <w:rPr>
          <w:b/>
          <w:bCs/>
          <w:sz w:val="24"/>
          <w:szCs w:val="24"/>
        </w:rPr>
      </w:pPr>
    </w:p>
    <w:p w:rsidR="00F10645" w:rsidRDefault="00F10645" w:rsidP="00F10645">
      <w:pPr>
        <w:tabs>
          <w:tab w:val="left" w:pos="851"/>
        </w:tabs>
        <w:spacing w:line="360" w:lineRule="auto"/>
        <w:ind w:left="851" w:hanging="851"/>
        <w:jc w:val="both"/>
        <w:rPr>
          <w:b/>
          <w:bCs/>
          <w:sz w:val="24"/>
          <w:szCs w:val="24"/>
        </w:rPr>
      </w:pPr>
      <w:r>
        <w:rPr>
          <w:b/>
          <w:bCs/>
          <w:sz w:val="24"/>
          <w:szCs w:val="24"/>
        </w:rPr>
        <w:t xml:space="preserve">ΘΕΜΑ: </w:t>
      </w:r>
      <w:r>
        <w:rPr>
          <w:b/>
          <w:bCs/>
          <w:sz w:val="24"/>
          <w:szCs w:val="24"/>
        </w:rPr>
        <w:tab/>
      </w:r>
      <w:r w:rsidRPr="00F10645">
        <w:rPr>
          <w:b/>
          <w:bCs/>
          <w:sz w:val="24"/>
          <w:szCs w:val="24"/>
        </w:rPr>
        <w:t xml:space="preserve">Ανάγκη ενημέρωσης και λήψης απόφασης σχετικά </w:t>
      </w:r>
      <w:r w:rsidR="007565DB">
        <w:rPr>
          <w:b/>
          <w:bCs/>
          <w:sz w:val="24"/>
          <w:szCs w:val="24"/>
        </w:rPr>
        <w:t>Π.Δ. που έχει εκδοθεί</w:t>
      </w:r>
      <w:r w:rsidR="0008153E" w:rsidRPr="0008153E">
        <w:rPr>
          <w:b/>
          <w:bCs/>
          <w:sz w:val="24"/>
          <w:szCs w:val="24"/>
        </w:rPr>
        <w:t xml:space="preserve"> από το υπουργείο Περιβάλλοντος και Ενέργειας </w:t>
      </w:r>
      <w:r w:rsidR="0008153E">
        <w:rPr>
          <w:b/>
          <w:bCs/>
          <w:sz w:val="24"/>
          <w:szCs w:val="24"/>
        </w:rPr>
        <w:t xml:space="preserve">και αφορά </w:t>
      </w:r>
      <w:r w:rsidR="007565DB">
        <w:rPr>
          <w:b/>
          <w:bCs/>
          <w:sz w:val="24"/>
          <w:szCs w:val="24"/>
        </w:rPr>
        <w:t>στον «Καθορισμό κριτηρίων, τρόπου και διαδικασιών οριοθέτησης των οικισμών της Χώρας με πληθυσμό κάτω των δύο χιλιάδων (2.000) κατοίκων, περιλαμβανομένων και των προϋφιστάμενων του 1923, καθώς και καθορισμό χρήσεων γης και γενικών όρων και περιορισμών δόμησης»</w:t>
      </w:r>
      <w:r w:rsidRPr="008577AE">
        <w:rPr>
          <w:b/>
          <w:bCs/>
          <w:sz w:val="24"/>
          <w:szCs w:val="24"/>
        </w:rPr>
        <w:t>. </w:t>
      </w:r>
    </w:p>
    <w:p w:rsidR="00B15FF5" w:rsidRDefault="00B15FF5" w:rsidP="00B15FF5">
      <w:pPr>
        <w:tabs>
          <w:tab w:val="left" w:pos="851"/>
        </w:tabs>
        <w:spacing w:line="360" w:lineRule="auto"/>
        <w:ind w:left="851" w:hanging="851"/>
        <w:jc w:val="center"/>
        <w:rPr>
          <w:b/>
          <w:bCs/>
          <w:sz w:val="24"/>
          <w:szCs w:val="24"/>
        </w:rPr>
      </w:pPr>
      <w:r>
        <w:rPr>
          <w:b/>
          <w:bCs/>
          <w:sz w:val="24"/>
          <w:szCs w:val="24"/>
        </w:rPr>
        <w:t xml:space="preserve">ΕΙΣΗΓΗΣΗ </w:t>
      </w:r>
      <w:r w:rsidR="00253184">
        <w:rPr>
          <w:b/>
          <w:bCs/>
          <w:sz w:val="24"/>
          <w:szCs w:val="24"/>
        </w:rPr>
        <w:t>–</w:t>
      </w:r>
      <w:r>
        <w:rPr>
          <w:b/>
          <w:bCs/>
          <w:sz w:val="24"/>
          <w:szCs w:val="24"/>
        </w:rPr>
        <w:t xml:space="preserve"> ΕΝΗΜΕΡΩΣΗ</w:t>
      </w:r>
    </w:p>
    <w:p w:rsidR="00253184" w:rsidRDefault="00D828D3" w:rsidP="00D828D3">
      <w:pPr>
        <w:tabs>
          <w:tab w:val="left" w:pos="567"/>
        </w:tabs>
        <w:spacing w:line="360" w:lineRule="auto"/>
        <w:ind w:firstLine="567"/>
        <w:jc w:val="both"/>
        <w:rPr>
          <w:bCs/>
          <w:sz w:val="24"/>
          <w:szCs w:val="24"/>
        </w:rPr>
      </w:pPr>
      <w:r w:rsidRPr="00FB380A">
        <w:rPr>
          <w:bCs/>
          <w:sz w:val="24"/>
          <w:szCs w:val="24"/>
        </w:rPr>
        <w:t xml:space="preserve">Σε συνέχεια των 74/2024 και 17/2025 Αποφάσεων του </w:t>
      </w:r>
      <w:proofErr w:type="spellStart"/>
      <w:r w:rsidRPr="00FB380A">
        <w:rPr>
          <w:bCs/>
          <w:sz w:val="24"/>
          <w:szCs w:val="24"/>
        </w:rPr>
        <w:t>ΣτΕ</w:t>
      </w:r>
      <w:proofErr w:type="spellEnd"/>
      <w:r w:rsidRPr="00FB380A">
        <w:rPr>
          <w:bCs/>
          <w:sz w:val="24"/>
          <w:szCs w:val="24"/>
        </w:rPr>
        <w:t>, το υπουργείο Περιβάλλοντος, προχώρησε στη δημοσίευση του Π.Δ. 15-04-2025 (ΦΕΚ 194/Δ/2025)</w:t>
      </w:r>
      <w:r w:rsidR="00FB380A" w:rsidRPr="00FB380A">
        <w:rPr>
          <w:bCs/>
          <w:sz w:val="24"/>
          <w:szCs w:val="24"/>
        </w:rPr>
        <w:t>, «</w:t>
      </w:r>
      <w:r w:rsidR="00FB380A" w:rsidRPr="00FB380A">
        <w:rPr>
          <w:bCs/>
          <w:sz w:val="24"/>
          <w:szCs w:val="24"/>
        </w:rPr>
        <w:t>Καθορισμό</w:t>
      </w:r>
      <w:r w:rsidR="00FB380A" w:rsidRPr="00FB380A">
        <w:rPr>
          <w:bCs/>
          <w:sz w:val="24"/>
          <w:szCs w:val="24"/>
        </w:rPr>
        <w:t>ς</w:t>
      </w:r>
      <w:r w:rsidR="00FB380A" w:rsidRPr="00FB380A">
        <w:rPr>
          <w:bCs/>
          <w:sz w:val="24"/>
          <w:szCs w:val="24"/>
        </w:rPr>
        <w:t xml:space="preserve"> κριτηρίων, τρόπου και διαδικασιών οριοθέτησης των οικισμών της Χώρας με πληθυσμό κάτω των δύο χιλιάδων (2.000) κατοίκων, περιλαμβανομένων και των προϋφιστάμενων του 1923, καθώς και καθορισμό</w:t>
      </w:r>
      <w:r w:rsidR="00FB380A">
        <w:rPr>
          <w:bCs/>
          <w:sz w:val="24"/>
          <w:szCs w:val="24"/>
        </w:rPr>
        <w:t>ς</w:t>
      </w:r>
      <w:r w:rsidR="00FB380A" w:rsidRPr="00FB380A">
        <w:rPr>
          <w:bCs/>
          <w:sz w:val="24"/>
          <w:szCs w:val="24"/>
        </w:rPr>
        <w:t xml:space="preserve"> χρήσεων γης και γενικών όρων και περιορισμών δόμησης</w:t>
      </w:r>
      <w:r w:rsidR="00FB380A" w:rsidRPr="00FB380A">
        <w:rPr>
          <w:bCs/>
          <w:sz w:val="24"/>
          <w:szCs w:val="24"/>
        </w:rPr>
        <w:t>»</w:t>
      </w:r>
      <w:r w:rsidR="00FB380A">
        <w:rPr>
          <w:bCs/>
          <w:sz w:val="24"/>
          <w:szCs w:val="24"/>
        </w:rPr>
        <w:t>.</w:t>
      </w:r>
    </w:p>
    <w:p w:rsidR="00FB380A" w:rsidRDefault="00D20B71" w:rsidP="00D828D3">
      <w:pPr>
        <w:tabs>
          <w:tab w:val="left" w:pos="567"/>
        </w:tabs>
        <w:spacing w:line="360" w:lineRule="auto"/>
        <w:ind w:firstLine="567"/>
        <w:jc w:val="both"/>
        <w:rPr>
          <w:bCs/>
          <w:sz w:val="24"/>
          <w:szCs w:val="24"/>
        </w:rPr>
      </w:pPr>
      <w:r>
        <w:rPr>
          <w:bCs/>
          <w:sz w:val="24"/>
          <w:szCs w:val="24"/>
        </w:rPr>
        <w:t>Το ανωτέρω Π.Δ. περιλαμβάνει:</w:t>
      </w:r>
    </w:p>
    <w:p w:rsidR="00D20B71" w:rsidRDefault="00D20B71" w:rsidP="00D20B71">
      <w:pPr>
        <w:pStyle w:val="a6"/>
        <w:numPr>
          <w:ilvl w:val="0"/>
          <w:numId w:val="3"/>
        </w:numPr>
        <w:tabs>
          <w:tab w:val="left" w:pos="567"/>
        </w:tabs>
        <w:spacing w:line="360" w:lineRule="auto"/>
        <w:jc w:val="both"/>
        <w:rPr>
          <w:bCs/>
          <w:sz w:val="24"/>
          <w:szCs w:val="24"/>
        </w:rPr>
      </w:pPr>
      <w:r w:rsidRPr="00D20B71">
        <w:rPr>
          <w:bCs/>
          <w:sz w:val="24"/>
          <w:szCs w:val="24"/>
        </w:rPr>
        <w:t>Καθορισμό ορίων</w:t>
      </w:r>
      <w:r>
        <w:rPr>
          <w:bCs/>
          <w:sz w:val="24"/>
          <w:szCs w:val="24"/>
        </w:rPr>
        <w:t xml:space="preserve"> οικισμού</w:t>
      </w:r>
    </w:p>
    <w:p w:rsidR="00D20B71" w:rsidRDefault="00D20B71" w:rsidP="00D20B71">
      <w:pPr>
        <w:pStyle w:val="a6"/>
        <w:numPr>
          <w:ilvl w:val="0"/>
          <w:numId w:val="3"/>
        </w:numPr>
        <w:tabs>
          <w:tab w:val="left" w:pos="567"/>
        </w:tabs>
        <w:spacing w:line="360" w:lineRule="auto"/>
        <w:jc w:val="both"/>
        <w:rPr>
          <w:bCs/>
          <w:sz w:val="24"/>
          <w:szCs w:val="24"/>
        </w:rPr>
      </w:pPr>
      <w:r>
        <w:rPr>
          <w:bCs/>
          <w:sz w:val="24"/>
          <w:szCs w:val="24"/>
        </w:rPr>
        <w:t xml:space="preserve">Όρους και περιορισμούς δόμησης </w:t>
      </w:r>
    </w:p>
    <w:p w:rsidR="00D20B71" w:rsidRDefault="00D20B71" w:rsidP="00D20B71">
      <w:pPr>
        <w:pStyle w:val="a6"/>
        <w:numPr>
          <w:ilvl w:val="0"/>
          <w:numId w:val="3"/>
        </w:numPr>
        <w:tabs>
          <w:tab w:val="left" w:pos="567"/>
        </w:tabs>
        <w:spacing w:line="360" w:lineRule="auto"/>
        <w:jc w:val="both"/>
        <w:rPr>
          <w:bCs/>
          <w:sz w:val="24"/>
          <w:szCs w:val="24"/>
        </w:rPr>
      </w:pPr>
      <w:r>
        <w:rPr>
          <w:bCs/>
          <w:sz w:val="24"/>
          <w:szCs w:val="24"/>
        </w:rPr>
        <w:t>Επιτρεπόμενες Χρήσεις γης</w:t>
      </w:r>
    </w:p>
    <w:p w:rsidR="00D20B71" w:rsidRDefault="00D20B71" w:rsidP="00D20B71">
      <w:pPr>
        <w:pStyle w:val="a6"/>
        <w:numPr>
          <w:ilvl w:val="0"/>
          <w:numId w:val="3"/>
        </w:numPr>
        <w:tabs>
          <w:tab w:val="left" w:pos="567"/>
        </w:tabs>
        <w:spacing w:line="360" w:lineRule="auto"/>
        <w:jc w:val="both"/>
        <w:rPr>
          <w:bCs/>
          <w:sz w:val="24"/>
          <w:szCs w:val="24"/>
        </w:rPr>
      </w:pPr>
      <w:r>
        <w:rPr>
          <w:bCs/>
          <w:sz w:val="24"/>
          <w:szCs w:val="24"/>
        </w:rPr>
        <w:t>Γενικές, Μεταβατικές και Τελικές διατάξεις</w:t>
      </w:r>
    </w:p>
    <w:p w:rsidR="00E05236" w:rsidRPr="00E05236" w:rsidRDefault="00E05236" w:rsidP="00E05236">
      <w:pPr>
        <w:shd w:val="clear" w:color="auto" w:fill="FFFFFF"/>
        <w:tabs>
          <w:tab w:val="left" w:pos="567"/>
        </w:tabs>
        <w:spacing w:after="100" w:afterAutospacing="1" w:line="240" w:lineRule="auto"/>
        <w:ind w:firstLine="567"/>
        <w:jc w:val="both"/>
        <w:rPr>
          <w:bCs/>
          <w:sz w:val="24"/>
          <w:szCs w:val="24"/>
        </w:rPr>
      </w:pPr>
      <w:r>
        <w:rPr>
          <w:bCs/>
          <w:sz w:val="24"/>
          <w:szCs w:val="24"/>
        </w:rPr>
        <w:t>Συνοπτικά τ</w:t>
      </w:r>
      <w:r w:rsidR="00BD52BF">
        <w:rPr>
          <w:bCs/>
          <w:sz w:val="24"/>
          <w:szCs w:val="24"/>
        </w:rPr>
        <w:t>ο Προεδρικό Δ</w:t>
      </w:r>
      <w:r w:rsidRPr="00E05236">
        <w:rPr>
          <w:bCs/>
          <w:sz w:val="24"/>
          <w:szCs w:val="24"/>
        </w:rPr>
        <w:t>ιάταγμα προβλέπει τα εξής:</w:t>
      </w:r>
    </w:p>
    <w:p w:rsidR="00E05236" w:rsidRPr="00E05236" w:rsidRDefault="00E05236" w:rsidP="00E05236">
      <w:pPr>
        <w:shd w:val="clear" w:color="auto" w:fill="FFFFFF"/>
        <w:tabs>
          <w:tab w:val="left" w:pos="993"/>
        </w:tabs>
        <w:spacing w:after="0" w:line="360" w:lineRule="auto"/>
        <w:ind w:left="567"/>
        <w:jc w:val="both"/>
        <w:rPr>
          <w:bCs/>
          <w:sz w:val="24"/>
          <w:szCs w:val="24"/>
        </w:rPr>
      </w:pPr>
      <w:r w:rsidRPr="00E05236">
        <w:rPr>
          <w:bCs/>
          <w:sz w:val="24"/>
          <w:szCs w:val="24"/>
        </w:rPr>
        <w:t xml:space="preserve">1. </w:t>
      </w:r>
      <w:r>
        <w:rPr>
          <w:bCs/>
          <w:sz w:val="24"/>
          <w:szCs w:val="24"/>
        </w:rPr>
        <w:tab/>
      </w:r>
      <w:r w:rsidRPr="00E05236">
        <w:rPr>
          <w:bCs/>
          <w:sz w:val="24"/>
          <w:szCs w:val="24"/>
        </w:rPr>
        <w:t>Οριοθέτηση οικισμών</w:t>
      </w:r>
    </w:p>
    <w:p w:rsidR="00E05236" w:rsidRPr="00E05236" w:rsidRDefault="00E05236" w:rsidP="00E05236">
      <w:pPr>
        <w:shd w:val="clear" w:color="auto" w:fill="FFFFFF"/>
        <w:spacing w:after="0" w:line="360" w:lineRule="auto"/>
        <w:ind w:left="993"/>
        <w:jc w:val="both"/>
        <w:rPr>
          <w:bCs/>
          <w:sz w:val="24"/>
          <w:szCs w:val="24"/>
        </w:rPr>
      </w:pPr>
      <w:r w:rsidRPr="00E05236">
        <w:rPr>
          <w:bCs/>
          <w:sz w:val="24"/>
          <w:szCs w:val="24"/>
        </w:rPr>
        <w:t>Προβλέπονται τρεις πολεοδομικές ζώνες, με διαφοροποιήσεις στην αρτιότητα και τους όρους δόμησης:</w:t>
      </w:r>
    </w:p>
    <w:p w:rsidR="00E05236" w:rsidRPr="00E05236" w:rsidRDefault="00E05236" w:rsidP="00BD52BF">
      <w:pPr>
        <w:numPr>
          <w:ilvl w:val="0"/>
          <w:numId w:val="4"/>
        </w:numPr>
        <w:shd w:val="clear" w:color="auto" w:fill="FFFFFF"/>
        <w:tabs>
          <w:tab w:val="clear" w:pos="720"/>
          <w:tab w:val="num" w:pos="1276"/>
        </w:tabs>
        <w:spacing w:after="0" w:line="360" w:lineRule="auto"/>
        <w:ind w:left="1276" w:hanging="284"/>
        <w:jc w:val="both"/>
        <w:rPr>
          <w:bCs/>
          <w:sz w:val="24"/>
          <w:szCs w:val="24"/>
        </w:rPr>
      </w:pPr>
      <w:r w:rsidRPr="003D1292">
        <w:rPr>
          <w:b/>
          <w:bCs/>
          <w:sz w:val="24"/>
          <w:szCs w:val="24"/>
        </w:rPr>
        <w:lastRenderedPageBreak/>
        <w:t>Ζώνη Α</w:t>
      </w:r>
      <w:r w:rsidRPr="00E05236">
        <w:rPr>
          <w:b/>
          <w:bCs/>
          <w:sz w:val="24"/>
          <w:szCs w:val="24"/>
        </w:rPr>
        <w:t>:</w:t>
      </w:r>
      <w:r w:rsidRPr="00E05236">
        <w:rPr>
          <w:bCs/>
          <w:sz w:val="24"/>
          <w:szCs w:val="24"/>
        </w:rPr>
        <w:t xml:space="preserve"> Το συνεκτικό τμήμα του οικισμού που προϋφίσταται του 1923</w:t>
      </w:r>
      <w:r w:rsidR="00BD52BF">
        <w:rPr>
          <w:bCs/>
          <w:sz w:val="24"/>
          <w:szCs w:val="24"/>
        </w:rPr>
        <w:t xml:space="preserve"> </w:t>
      </w:r>
      <w:r w:rsidRPr="00E05236">
        <w:rPr>
          <w:bCs/>
          <w:sz w:val="24"/>
          <w:szCs w:val="24"/>
        </w:rPr>
        <w:t>(ιστορικός πυρήνας)</w:t>
      </w:r>
    </w:p>
    <w:p w:rsidR="00E05236" w:rsidRPr="00E05236" w:rsidRDefault="00E05236" w:rsidP="00E05236">
      <w:pPr>
        <w:numPr>
          <w:ilvl w:val="0"/>
          <w:numId w:val="4"/>
        </w:numPr>
        <w:shd w:val="clear" w:color="auto" w:fill="FFFFFF"/>
        <w:tabs>
          <w:tab w:val="clear" w:pos="720"/>
          <w:tab w:val="num" w:pos="1276"/>
        </w:tabs>
        <w:spacing w:after="0" w:line="360" w:lineRule="auto"/>
        <w:ind w:left="1276" w:hanging="283"/>
        <w:jc w:val="both"/>
        <w:rPr>
          <w:bCs/>
          <w:sz w:val="24"/>
          <w:szCs w:val="24"/>
        </w:rPr>
      </w:pPr>
      <w:r w:rsidRPr="003D1292">
        <w:rPr>
          <w:b/>
          <w:bCs/>
          <w:sz w:val="24"/>
          <w:szCs w:val="24"/>
        </w:rPr>
        <w:t>Ζώνη Β:</w:t>
      </w:r>
      <w:r w:rsidRPr="00E05236">
        <w:rPr>
          <w:bCs/>
          <w:sz w:val="24"/>
          <w:szCs w:val="24"/>
        </w:rPr>
        <w:t> Το συνεκτικό τμήμα που αναπτύχθηκε από το 1923 έως το 1983</w:t>
      </w:r>
    </w:p>
    <w:p w:rsidR="00E05236" w:rsidRPr="00E05236" w:rsidRDefault="00E05236" w:rsidP="00E05236">
      <w:pPr>
        <w:numPr>
          <w:ilvl w:val="0"/>
          <w:numId w:val="4"/>
        </w:numPr>
        <w:shd w:val="clear" w:color="auto" w:fill="FFFFFF"/>
        <w:tabs>
          <w:tab w:val="clear" w:pos="720"/>
          <w:tab w:val="num" w:pos="1276"/>
        </w:tabs>
        <w:spacing w:after="0" w:line="360" w:lineRule="auto"/>
        <w:ind w:left="1276" w:hanging="283"/>
        <w:jc w:val="both"/>
        <w:rPr>
          <w:bCs/>
          <w:sz w:val="24"/>
          <w:szCs w:val="24"/>
        </w:rPr>
      </w:pPr>
      <w:r w:rsidRPr="003D1292">
        <w:rPr>
          <w:b/>
          <w:bCs/>
          <w:sz w:val="24"/>
          <w:szCs w:val="24"/>
        </w:rPr>
        <w:t>Ζώνη Β1</w:t>
      </w:r>
      <w:r w:rsidRPr="00E05236">
        <w:rPr>
          <w:b/>
          <w:bCs/>
          <w:sz w:val="24"/>
          <w:szCs w:val="24"/>
        </w:rPr>
        <w:t>:</w:t>
      </w:r>
      <w:r w:rsidRPr="00E05236">
        <w:rPr>
          <w:bCs/>
          <w:sz w:val="24"/>
          <w:szCs w:val="24"/>
        </w:rPr>
        <w:t xml:space="preserve"> Το διάσπαρτο τμήμα που αναπτύχθηκε από το 1923 έως το 1983</w:t>
      </w:r>
    </w:p>
    <w:p w:rsidR="00E05236" w:rsidRPr="00E05236" w:rsidRDefault="00E05236" w:rsidP="00E05236">
      <w:pPr>
        <w:shd w:val="clear" w:color="auto" w:fill="FFFFFF"/>
        <w:tabs>
          <w:tab w:val="left" w:pos="993"/>
        </w:tabs>
        <w:spacing w:after="0" w:line="360" w:lineRule="auto"/>
        <w:ind w:left="993"/>
        <w:jc w:val="both"/>
        <w:rPr>
          <w:bCs/>
          <w:sz w:val="24"/>
          <w:szCs w:val="24"/>
        </w:rPr>
      </w:pPr>
      <w:r w:rsidRPr="00E05236">
        <w:rPr>
          <w:bCs/>
          <w:sz w:val="24"/>
          <w:szCs w:val="24"/>
        </w:rPr>
        <w:t xml:space="preserve">Ως οριοθέτηση νοείται ο καθορισμός του ορίου του οικισμού και </w:t>
      </w:r>
      <w:r>
        <w:rPr>
          <w:bCs/>
          <w:sz w:val="24"/>
          <w:szCs w:val="24"/>
        </w:rPr>
        <w:t>των πολεοδομικών κανόνων που θα το διέπουν</w:t>
      </w:r>
      <w:r w:rsidR="00BD52BF">
        <w:rPr>
          <w:bCs/>
          <w:sz w:val="24"/>
          <w:szCs w:val="24"/>
        </w:rPr>
        <w:t>, στο πλαίσιο εκπόνησης Τοπικού Πολεοδομικού Σχεδίου (ΤΠΣ), Ειδικού Πολεοδομικού Σχεδίου (ΕΠΣ) ή αυτοτελούς Προεδρικού Διατάγματος (ΠΔ)</w:t>
      </w:r>
      <w:r>
        <w:rPr>
          <w:bCs/>
          <w:sz w:val="24"/>
          <w:szCs w:val="24"/>
        </w:rPr>
        <w:t>.</w:t>
      </w:r>
      <w:r w:rsidRPr="00E05236">
        <w:rPr>
          <w:bCs/>
          <w:sz w:val="24"/>
          <w:szCs w:val="24"/>
        </w:rPr>
        <w:t xml:space="preserve"> Ως καθορισμός ορίου οικισμού νοείται και η </w:t>
      </w:r>
      <w:proofErr w:type="spellStart"/>
      <w:r w:rsidRPr="00E05236">
        <w:rPr>
          <w:bCs/>
          <w:sz w:val="24"/>
          <w:szCs w:val="24"/>
        </w:rPr>
        <w:t>επανέγκριση</w:t>
      </w:r>
      <w:proofErr w:type="spellEnd"/>
      <w:r w:rsidRPr="00E05236">
        <w:rPr>
          <w:bCs/>
          <w:sz w:val="24"/>
          <w:szCs w:val="24"/>
        </w:rPr>
        <w:t xml:space="preserve"> του ορίου ή η </w:t>
      </w:r>
      <w:proofErr w:type="spellStart"/>
      <w:r w:rsidRPr="00E05236">
        <w:rPr>
          <w:bCs/>
          <w:sz w:val="24"/>
          <w:szCs w:val="24"/>
        </w:rPr>
        <w:t>αναοριοθέτηση</w:t>
      </w:r>
      <w:proofErr w:type="spellEnd"/>
      <w:r w:rsidRPr="00E05236">
        <w:rPr>
          <w:bCs/>
          <w:sz w:val="24"/>
          <w:szCs w:val="24"/>
        </w:rPr>
        <w:t xml:space="preserve"> αυτού.</w:t>
      </w:r>
    </w:p>
    <w:p w:rsidR="00E05236" w:rsidRPr="00E05236" w:rsidRDefault="00E05236" w:rsidP="00E05236">
      <w:pPr>
        <w:shd w:val="clear" w:color="auto" w:fill="FFFFFF"/>
        <w:tabs>
          <w:tab w:val="left" w:pos="993"/>
        </w:tabs>
        <w:spacing w:after="0" w:line="360" w:lineRule="auto"/>
        <w:ind w:left="993"/>
        <w:jc w:val="both"/>
        <w:rPr>
          <w:bCs/>
          <w:sz w:val="24"/>
          <w:szCs w:val="24"/>
        </w:rPr>
      </w:pPr>
      <w:r w:rsidRPr="00E05236">
        <w:rPr>
          <w:bCs/>
          <w:sz w:val="24"/>
          <w:szCs w:val="24"/>
        </w:rPr>
        <w:t xml:space="preserve">Για τον καθορισμό ορίου του οικισμού, </w:t>
      </w:r>
      <w:r>
        <w:rPr>
          <w:bCs/>
          <w:sz w:val="24"/>
          <w:szCs w:val="24"/>
        </w:rPr>
        <w:t>χρονικό ορόσημο</w:t>
      </w:r>
      <w:r w:rsidRPr="00E05236">
        <w:rPr>
          <w:bCs/>
          <w:sz w:val="24"/>
          <w:szCs w:val="24"/>
        </w:rPr>
        <w:t xml:space="preserve"> είναι η κατάσταση </w:t>
      </w:r>
      <w:r>
        <w:rPr>
          <w:bCs/>
          <w:sz w:val="24"/>
          <w:szCs w:val="24"/>
        </w:rPr>
        <w:t xml:space="preserve">που επικρατούσε </w:t>
      </w:r>
      <w:r w:rsidRPr="00E05236">
        <w:rPr>
          <w:bCs/>
          <w:sz w:val="24"/>
          <w:szCs w:val="24"/>
        </w:rPr>
        <w:t xml:space="preserve">κατά την 14.03.1983, ημερομηνία έναρξης ισχύος του Ν. 1337/1983. Όλα τα στοιχεία που αφορούν </w:t>
      </w:r>
      <w:r>
        <w:rPr>
          <w:bCs/>
          <w:sz w:val="24"/>
          <w:szCs w:val="24"/>
        </w:rPr>
        <w:t>σ</w:t>
      </w:r>
      <w:r w:rsidRPr="00E05236">
        <w:rPr>
          <w:bCs/>
          <w:sz w:val="24"/>
          <w:szCs w:val="24"/>
        </w:rPr>
        <w:t>τα κτίσματα</w:t>
      </w:r>
      <w:r>
        <w:rPr>
          <w:bCs/>
          <w:sz w:val="24"/>
          <w:szCs w:val="24"/>
        </w:rPr>
        <w:t>,</w:t>
      </w:r>
      <w:r w:rsidRPr="00E05236">
        <w:rPr>
          <w:bCs/>
          <w:sz w:val="24"/>
          <w:szCs w:val="24"/>
        </w:rPr>
        <w:t xml:space="preserve"> πρέπει να ανάγονται υποχρεωτικά σε χρόνο προγενέστερο του έτους 1985 και να προκύπτει η ύπαρξη του οικισμού ως αυτοτελούς οικιστικού συνόλου με δέκα (10) τουλάχιστον κτίρια (π.χ. κατοικίες, αποθήκες κ.ά.) ή και άλλες κοινόχρηστες ή κοινωφελείς λειτουργίες ή κοινόχρηστους χώρους (π.χ. σχολείο, εκκλησία, πλατεία κ.ά.).</w:t>
      </w:r>
    </w:p>
    <w:p w:rsidR="00E05236" w:rsidRPr="00E05236" w:rsidRDefault="00E05236" w:rsidP="00E05236">
      <w:pPr>
        <w:shd w:val="clear" w:color="auto" w:fill="FFFFFF"/>
        <w:tabs>
          <w:tab w:val="left" w:pos="993"/>
        </w:tabs>
        <w:spacing w:after="0" w:line="360" w:lineRule="auto"/>
        <w:ind w:left="993"/>
        <w:jc w:val="both"/>
        <w:rPr>
          <w:bCs/>
          <w:sz w:val="24"/>
          <w:szCs w:val="24"/>
        </w:rPr>
      </w:pPr>
      <w:r w:rsidRPr="00E05236">
        <w:rPr>
          <w:bCs/>
          <w:sz w:val="24"/>
          <w:szCs w:val="24"/>
        </w:rPr>
        <w:t xml:space="preserve">Από την οριοθέτηση αποκλείονται συνολικά δεκαπέντε (15) περιπτώσεις, όπως </w:t>
      </w:r>
      <w:r w:rsidR="00BD52BF">
        <w:rPr>
          <w:bCs/>
          <w:sz w:val="24"/>
          <w:szCs w:val="24"/>
        </w:rPr>
        <w:t xml:space="preserve">δασικές εκτάσεις, αρχαιολογικοί χώροι, </w:t>
      </w:r>
      <w:r w:rsidRPr="00E05236">
        <w:rPr>
          <w:bCs/>
          <w:sz w:val="24"/>
          <w:szCs w:val="24"/>
        </w:rPr>
        <w:t xml:space="preserve">γεωργική γη υψηλής παραγωγικότητας, ζώνες αιγιαλού - παραλίας, </w:t>
      </w:r>
      <w:r w:rsidR="00BD52BF">
        <w:rPr>
          <w:bCs/>
          <w:sz w:val="24"/>
          <w:szCs w:val="24"/>
        </w:rPr>
        <w:t>κλπ</w:t>
      </w:r>
      <w:r w:rsidRPr="00E05236">
        <w:rPr>
          <w:bCs/>
          <w:sz w:val="24"/>
          <w:szCs w:val="24"/>
        </w:rPr>
        <w:t>.</w:t>
      </w:r>
    </w:p>
    <w:p w:rsidR="00E05236" w:rsidRPr="00E05236" w:rsidRDefault="00E05236" w:rsidP="00E05236">
      <w:pPr>
        <w:shd w:val="clear" w:color="auto" w:fill="FFFFFF"/>
        <w:tabs>
          <w:tab w:val="left" w:pos="993"/>
        </w:tabs>
        <w:spacing w:after="0" w:line="360" w:lineRule="auto"/>
        <w:ind w:left="567"/>
        <w:jc w:val="both"/>
        <w:rPr>
          <w:bCs/>
          <w:sz w:val="24"/>
          <w:szCs w:val="24"/>
        </w:rPr>
      </w:pPr>
      <w:r w:rsidRPr="00E05236">
        <w:rPr>
          <w:bCs/>
          <w:sz w:val="24"/>
          <w:szCs w:val="24"/>
        </w:rPr>
        <w:t xml:space="preserve">2. </w:t>
      </w:r>
      <w:r>
        <w:rPr>
          <w:bCs/>
          <w:sz w:val="24"/>
          <w:szCs w:val="24"/>
        </w:rPr>
        <w:tab/>
      </w:r>
      <w:r w:rsidRPr="00E05236">
        <w:rPr>
          <w:bCs/>
          <w:sz w:val="24"/>
          <w:szCs w:val="24"/>
        </w:rPr>
        <w:t>Αρτιότητα Οικοπέδων</w:t>
      </w:r>
    </w:p>
    <w:p w:rsidR="00E05236" w:rsidRPr="00E05236" w:rsidRDefault="00E05236" w:rsidP="00E05236">
      <w:pPr>
        <w:shd w:val="clear" w:color="auto" w:fill="FFFFFF"/>
        <w:spacing w:after="0" w:line="360" w:lineRule="auto"/>
        <w:ind w:left="993"/>
        <w:jc w:val="both"/>
        <w:rPr>
          <w:b/>
          <w:bCs/>
          <w:sz w:val="24"/>
          <w:szCs w:val="24"/>
        </w:rPr>
      </w:pPr>
      <w:r w:rsidRPr="003D1292">
        <w:rPr>
          <w:b/>
          <w:bCs/>
          <w:sz w:val="24"/>
          <w:szCs w:val="24"/>
        </w:rPr>
        <w:t>Ζώνη Α</w:t>
      </w:r>
      <w:r w:rsidRPr="00E05236">
        <w:rPr>
          <w:b/>
          <w:bCs/>
          <w:sz w:val="24"/>
          <w:szCs w:val="24"/>
        </w:rPr>
        <w:t>:</w:t>
      </w:r>
    </w:p>
    <w:p w:rsidR="00E05236" w:rsidRPr="00E05236" w:rsidRDefault="00E05236" w:rsidP="00E05236">
      <w:pPr>
        <w:numPr>
          <w:ilvl w:val="0"/>
          <w:numId w:val="5"/>
        </w:numPr>
        <w:shd w:val="clear" w:color="auto" w:fill="FFFFFF"/>
        <w:tabs>
          <w:tab w:val="left" w:pos="1418"/>
        </w:tabs>
        <w:spacing w:after="0" w:line="360" w:lineRule="auto"/>
        <w:ind w:left="1418" w:hanging="425"/>
        <w:jc w:val="both"/>
        <w:rPr>
          <w:bCs/>
          <w:sz w:val="24"/>
          <w:szCs w:val="24"/>
        </w:rPr>
      </w:pPr>
      <w:r w:rsidRPr="00E05236">
        <w:rPr>
          <w:bCs/>
          <w:sz w:val="24"/>
          <w:szCs w:val="24"/>
        </w:rPr>
        <w:t xml:space="preserve">Ελάχιστο εμβαδό 2.000 </w:t>
      </w:r>
      <w:proofErr w:type="spellStart"/>
      <w:r w:rsidRPr="00E05236">
        <w:rPr>
          <w:bCs/>
          <w:sz w:val="24"/>
          <w:szCs w:val="24"/>
        </w:rPr>
        <w:t>τ.μ</w:t>
      </w:r>
      <w:proofErr w:type="spellEnd"/>
      <w:r w:rsidRPr="00E05236">
        <w:rPr>
          <w:bCs/>
          <w:sz w:val="24"/>
          <w:szCs w:val="24"/>
        </w:rPr>
        <w:t>. και ελάχιστο πρόσωπο 15 μ. σε υφιστάμενο κοινόχρηστο χώρο</w:t>
      </w:r>
    </w:p>
    <w:p w:rsidR="00E05236" w:rsidRPr="00E05236" w:rsidRDefault="00E05236" w:rsidP="00E05236">
      <w:pPr>
        <w:numPr>
          <w:ilvl w:val="0"/>
          <w:numId w:val="5"/>
        </w:numPr>
        <w:shd w:val="clear" w:color="auto" w:fill="FFFFFF"/>
        <w:tabs>
          <w:tab w:val="left" w:pos="1418"/>
        </w:tabs>
        <w:spacing w:after="0" w:line="360" w:lineRule="auto"/>
        <w:ind w:left="1418" w:hanging="425"/>
        <w:jc w:val="both"/>
        <w:rPr>
          <w:bCs/>
          <w:sz w:val="24"/>
          <w:szCs w:val="24"/>
        </w:rPr>
      </w:pPr>
      <w:r w:rsidRPr="00E05236">
        <w:rPr>
          <w:bCs/>
          <w:sz w:val="24"/>
          <w:szCs w:val="24"/>
        </w:rPr>
        <w:t xml:space="preserve">Ελάχιστο εμβαδό 500 </w:t>
      </w:r>
      <w:proofErr w:type="spellStart"/>
      <w:r w:rsidRPr="00E05236">
        <w:rPr>
          <w:bCs/>
          <w:sz w:val="24"/>
          <w:szCs w:val="24"/>
        </w:rPr>
        <w:t>τ.μ</w:t>
      </w:r>
      <w:proofErr w:type="spellEnd"/>
      <w:r w:rsidRPr="00E05236">
        <w:rPr>
          <w:bCs/>
          <w:sz w:val="24"/>
          <w:szCs w:val="24"/>
        </w:rPr>
        <w:t>. και ελάχιστο πρόσωπο 10 μ. σε υφιστάμενο κοινόχρηστο χώρο (ισχύει για μικρούς απομακρυσμένους οικισμούς π.χ. ημιορεινοί)</w:t>
      </w:r>
    </w:p>
    <w:p w:rsidR="00E05236" w:rsidRPr="00E05236" w:rsidRDefault="00E05236" w:rsidP="00E05236">
      <w:pPr>
        <w:numPr>
          <w:ilvl w:val="0"/>
          <w:numId w:val="5"/>
        </w:numPr>
        <w:shd w:val="clear" w:color="auto" w:fill="FFFFFF"/>
        <w:tabs>
          <w:tab w:val="left" w:pos="1418"/>
        </w:tabs>
        <w:spacing w:after="0" w:line="360" w:lineRule="auto"/>
        <w:ind w:left="1418" w:hanging="425"/>
        <w:jc w:val="both"/>
        <w:rPr>
          <w:bCs/>
          <w:sz w:val="24"/>
          <w:szCs w:val="24"/>
        </w:rPr>
      </w:pPr>
      <w:r w:rsidRPr="00E05236">
        <w:rPr>
          <w:bCs/>
          <w:sz w:val="24"/>
          <w:szCs w:val="24"/>
        </w:rPr>
        <w:t xml:space="preserve">Ισχύουν παρεκκλίσεις για προϋφιστάμενα οικόπεδα ελάχιστου εμβαδού 150 </w:t>
      </w:r>
      <w:proofErr w:type="spellStart"/>
      <w:r w:rsidRPr="00E05236">
        <w:rPr>
          <w:bCs/>
          <w:sz w:val="24"/>
          <w:szCs w:val="24"/>
        </w:rPr>
        <w:t>τ.μ</w:t>
      </w:r>
      <w:proofErr w:type="spellEnd"/>
      <w:r w:rsidRPr="00E05236">
        <w:rPr>
          <w:bCs/>
          <w:sz w:val="24"/>
          <w:szCs w:val="24"/>
        </w:rPr>
        <w:t xml:space="preserve">. έως 2.000 </w:t>
      </w:r>
      <w:proofErr w:type="spellStart"/>
      <w:r w:rsidRPr="00E05236">
        <w:rPr>
          <w:bCs/>
          <w:sz w:val="24"/>
          <w:szCs w:val="24"/>
        </w:rPr>
        <w:t>τ.μ</w:t>
      </w:r>
      <w:proofErr w:type="spellEnd"/>
      <w:r w:rsidRPr="00E05236">
        <w:rPr>
          <w:bCs/>
          <w:sz w:val="24"/>
          <w:szCs w:val="24"/>
        </w:rPr>
        <w:t>. υπό την προϋπόθεση προσώπου σε υφιστάμενο κοινόχρηστο χώρο.</w:t>
      </w:r>
    </w:p>
    <w:p w:rsidR="00E05236" w:rsidRPr="00E05236" w:rsidRDefault="00E05236" w:rsidP="00E05236">
      <w:pPr>
        <w:shd w:val="clear" w:color="auto" w:fill="FFFFFF"/>
        <w:tabs>
          <w:tab w:val="left" w:pos="1418"/>
        </w:tabs>
        <w:spacing w:after="0" w:line="360" w:lineRule="auto"/>
        <w:ind w:left="1418" w:hanging="425"/>
        <w:jc w:val="both"/>
        <w:rPr>
          <w:b/>
          <w:bCs/>
          <w:sz w:val="24"/>
          <w:szCs w:val="24"/>
        </w:rPr>
      </w:pPr>
      <w:r w:rsidRPr="003D1292">
        <w:rPr>
          <w:b/>
          <w:bCs/>
          <w:sz w:val="24"/>
          <w:szCs w:val="24"/>
        </w:rPr>
        <w:t>Ζώνες Β και Β1:</w:t>
      </w:r>
    </w:p>
    <w:p w:rsidR="00E05236" w:rsidRPr="00E05236" w:rsidRDefault="00E05236" w:rsidP="00E05236">
      <w:pPr>
        <w:numPr>
          <w:ilvl w:val="0"/>
          <w:numId w:val="6"/>
        </w:numPr>
        <w:shd w:val="clear" w:color="auto" w:fill="FFFFFF"/>
        <w:tabs>
          <w:tab w:val="left" w:pos="1418"/>
        </w:tabs>
        <w:spacing w:after="0" w:line="360" w:lineRule="auto"/>
        <w:ind w:left="1418" w:hanging="425"/>
        <w:jc w:val="both"/>
        <w:rPr>
          <w:bCs/>
          <w:sz w:val="24"/>
          <w:szCs w:val="24"/>
        </w:rPr>
      </w:pPr>
      <w:r w:rsidRPr="00E05236">
        <w:rPr>
          <w:bCs/>
          <w:sz w:val="24"/>
          <w:szCs w:val="24"/>
        </w:rPr>
        <w:t xml:space="preserve">Ελάχιστο εμβαδό από 300 </w:t>
      </w:r>
      <w:proofErr w:type="spellStart"/>
      <w:r w:rsidRPr="00E05236">
        <w:rPr>
          <w:bCs/>
          <w:sz w:val="24"/>
          <w:szCs w:val="24"/>
        </w:rPr>
        <w:t>τ.μ</w:t>
      </w:r>
      <w:proofErr w:type="spellEnd"/>
      <w:r w:rsidRPr="00E05236">
        <w:rPr>
          <w:bCs/>
          <w:sz w:val="24"/>
          <w:szCs w:val="24"/>
        </w:rPr>
        <w:t xml:space="preserve">. έως 2.000 </w:t>
      </w:r>
      <w:proofErr w:type="spellStart"/>
      <w:r w:rsidRPr="00E05236">
        <w:rPr>
          <w:bCs/>
          <w:sz w:val="24"/>
          <w:szCs w:val="24"/>
        </w:rPr>
        <w:t>τ.μ</w:t>
      </w:r>
      <w:proofErr w:type="spellEnd"/>
      <w:r w:rsidRPr="00E05236">
        <w:rPr>
          <w:bCs/>
          <w:sz w:val="24"/>
          <w:szCs w:val="24"/>
        </w:rPr>
        <w:t>. και ελάχιστο πρόσωπο 10 μ. σε κοινόχρηστο χώρο</w:t>
      </w:r>
    </w:p>
    <w:p w:rsidR="00E05236" w:rsidRPr="00E05236" w:rsidRDefault="00E05236" w:rsidP="00E05236">
      <w:pPr>
        <w:numPr>
          <w:ilvl w:val="0"/>
          <w:numId w:val="6"/>
        </w:numPr>
        <w:shd w:val="clear" w:color="auto" w:fill="FFFFFF"/>
        <w:tabs>
          <w:tab w:val="left" w:pos="1418"/>
        </w:tabs>
        <w:spacing w:after="0" w:line="360" w:lineRule="auto"/>
        <w:ind w:left="1418" w:hanging="425"/>
        <w:jc w:val="both"/>
        <w:rPr>
          <w:bCs/>
          <w:sz w:val="24"/>
          <w:szCs w:val="24"/>
        </w:rPr>
      </w:pPr>
      <w:r w:rsidRPr="00E05236">
        <w:rPr>
          <w:bCs/>
          <w:sz w:val="24"/>
          <w:szCs w:val="24"/>
        </w:rPr>
        <w:lastRenderedPageBreak/>
        <w:t xml:space="preserve">Για οικόπεδα που δημιουργήθηκαν μετά τις 4.11.2011 ισχύει πρόσθετη προϋπόθεση ελάχιστου μήκους προσώπου (α) 10 μ. για εμβαδό οικοπέδου έως 500 </w:t>
      </w:r>
      <w:proofErr w:type="spellStart"/>
      <w:r w:rsidRPr="00E05236">
        <w:rPr>
          <w:bCs/>
          <w:sz w:val="24"/>
          <w:szCs w:val="24"/>
        </w:rPr>
        <w:t>τ.μ</w:t>
      </w:r>
      <w:proofErr w:type="spellEnd"/>
      <w:r w:rsidRPr="00E05236">
        <w:rPr>
          <w:bCs/>
          <w:sz w:val="24"/>
          <w:szCs w:val="24"/>
        </w:rPr>
        <w:t>. και (β) 15 μ. για εμβαδόν μεγαλύτερο των 500 μ.</w:t>
      </w:r>
    </w:p>
    <w:p w:rsidR="00E05236" w:rsidRPr="00E05236" w:rsidRDefault="00E05236" w:rsidP="00E05236">
      <w:pPr>
        <w:shd w:val="clear" w:color="auto" w:fill="FFFFFF"/>
        <w:spacing w:after="0" w:line="360" w:lineRule="auto"/>
        <w:ind w:left="993"/>
        <w:jc w:val="both"/>
        <w:rPr>
          <w:bCs/>
          <w:sz w:val="24"/>
          <w:szCs w:val="24"/>
        </w:rPr>
      </w:pPr>
      <w:r w:rsidRPr="00E05236">
        <w:rPr>
          <w:bCs/>
          <w:sz w:val="24"/>
          <w:szCs w:val="24"/>
        </w:rPr>
        <w:t>Πάντως, για όλες τις Ζώνες (Α, Β και Β1) προβλέπεται ότι</w:t>
      </w:r>
      <w:r w:rsidR="00BD52BF">
        <w:rPr>
          <w:bCs/>
          <w:sz w:val="24"/>
          <w:szCs w:val="24"/>
        </w:rPr>
        <w:t>, οικόπεδα που</w:t>
      </w:r>
      <w:r w:rsidRPr="00E05236">
        <w:rPr>
          <w:bCs/>
          <w:sz w:val="24"/>
          <w:szCs w:val="24"/>
        </w:rPr>
        <w:t xml:space="preserve"> μέχρι τη δημοσίευση του παρόντος, δημιουργήθηκαν ή κατατμήθηκαν νομίμως</w:t>
      </w:r>
      <w:r>
        <w:rPr>
          <w:bCs/>
          <w:sz w:val="24"/>
          <w:szCs w:val="24"/>
        </w:rPr>
        <w:t>,</w:t>
      </w:r>
      <w:r w:rsidRPr="00E05236">
        <w:rPr>
          <w:bCs/>
          <w:sz w:val="24"/>
          <w:szCs w:val="24"/>
        </w:rPr>
        <w:t xml:space="preserve"> με βάση προϊσχύουσες διατάξεις ή με βάση τα ορισθέντα μεγέθη σε προγενέστερη πράξη οριοθέτησης του οικισμού, θεωρούνται άρτια και οικοδομήσιμα κατά κανόνα ή κατά παρέκκλιση, εφόσον έχουν πρόσωπο σε υφιστάμενο κοινόχρηστο χώρο.</w:t>
      </w:r>
    </w:p>
    <w:p w:rsidR="003D1292" w:rsidRPr="003D1292" w:rsidRDefault="00E05236" w:rsidP="003D1292">
      <w:pPr>
        <w:shd w:val="clear" w:color="auto" w:fill="FFFFFF"/>
        <w:spacing w:after="0" w:line="360" w:lineRule="auto"/>
        <w:ind w:left="1418" w:hanging="425"/>
        <w:jc w:val="both"/>
        <w:rPr>
          <w:bCs/>
          <w:sz w:val="24"/>
          <w:szCs w:val="24"/>
        </w:rPr>
      </w:pPr>
      <w:r w:rsidRPr="00E05236">
        <w:rPr>
          <w:bCs/>
          <w:sz w:val="24"/>
          <w:szCs w:val="24"/>
        </w:rPr>
        <w:t xml:space="preserve">3. </w:t>
      </w:r>
      <w:r>
        <w:rPr>
          <w:bCs/>
          <w:sz w:val="24"/>
          <w:szCs w:val="24"/>
        </w:rPr>
        <w:tab/>
      </w:r>
      <w:r w:rsidR="003D1292" w:rsidRPr="003D1292">
        <w:rPr>
          <w:bCs/>
          <w:sz w:val="24"/>
          <w:szCs w:val="24"/>
        </w:rPr>
        <w:t>Οι επιτρεπόμενες χρήσεις γης διαφοροποιούνται ανά ζώνη:</w:t>
      </w:r>
    </w:p>
    <w:p w:rsidR="003D1292" w:rsidRPr="003D1292" w:rsidRDefault="003D1292" w:rsidP="003D1292">
      <w:pPr>
        <w:shd w:val="clear" w:color="auto" w:fill="FFFFFF"/>
        <w:tabs>
          <w:tab w:val="left" w:pos="2410"/>
        </w:tabs>
        <w:spacing w:after="0" w:line="360" w:lineRule="auto"/>
        <w:ind w:left="2410" w:hanging="992"/>
        <w:jc w:val="both"/>
        <w:rPr>
          <w:bCs/>
          <w:sz w:val="24"/>
          <w:szCs w:val="24"/>
        </w:rPr>
      </w:pPr>
      <w:r w:rsidRPr="003D1292">
        <w:rPr>
          <w:b/>
          <w:bCs/>
          <w:sz w:val="24"/>
          <w:szCs w:val="24"/>
        </w:rPr>
        <w:t>Ζώνη Α:</w:t>
      </w:r>
      <w:r w:rsidRPr="003D1292">
        <w:rPr>
          <w:bCs/>
          <w:sz w:val="24"/>
          <w:szCs w:val="24"/>
        </w:rPr>
        <w:t xml:space="preserve"> </w:t>
      </w:r>
      <w:r>
        <w:rPr>
          <w:bCs/>
          <w:sz w:val="24"/>
          <w:szCs w:val="24"/>
        </w:rPr>
        <w:tab/>
      </w:r>
      <w:r w:rsidRPr="003D1292">
        <w:rPr>
          <w:bCs/>
          <w:sz w:val="24"/>
          <w:szCs w:val="24"/>
        </w:rPr>
        <w:t>Κατοικίες, μικρές εμπορικές δραστηριότητες, τουριστικά καταλύματα</w:t>
      </w:r>
      <w:r>
        <w:rPr>
          <w:bCs/>
          <w:sz w:val="24"/>
          <w:szCs w:val="24"/>
        </w:rPr>
        <w:t xml:space="preserve"> κλπ</w:t>
      </w:r>
      <w:r w:rsidRPr="003D1292">
        <w:rPr>
          <w:bCs/>
          <w:sz w:val="24"/>
          <w:szCs w:val="24"/>
        </w:rPr>
        <w:t>.</w:t>
      </w:r>
    </w:p>
    <w:p w:rsidR="003D1292" w:rsidRPr="003D1292" w:rsidRDefault="003D1292" w:rsidP="003D1292">
      <w:pPr>
        <w:shd w:val="clear" w:color="auto" w:fill="FFFFFF"/>
        <w:tabs>
          <w:tab w:val="left" w:pos="2410"/>
        </w:tabs>
        <w:spacing w:after="0" w:line="360" w:lineRule="auto"/>
        <w:ind w:left="2410" w:hanging="992"/>
        <w:jc w:val="both"/>
        <w:rPr>
          <w:bCs/>
          <w:sz w:val="24"/>
          <w:szCs w:val="24"/>
        </w:rPr>
      </w:pPr>
      <w:r w:rsidRPr="003D1292">
        <w:rPr>
          <w:b/>
          <w:bCs/>
          <w:sz w:val="24"/>
          <w:szCs w:val="24"/>
        </w:rPr>
        <w:t>Ζώνη Β:</w:t>
      </w:r>
      <w:r w:rsidRPr="003D1292">
        <w:rPr>
          <w:bCs/>
          <w:sz w:val="24"/>
          <w:szCs w:val="24"/>
        </w:rPr>
        <w:t xml:space="preserve"> </w:t>
      </w:r>
      <w:r>
        <w:rPr>
          <w:bCs/>
          <w:sz w:val="24"/>
          <w:szCs w:val="24"/>
        </w:rPr>
        <w:tab/>
      </w:r>
      <w:r w:rsidRPr="003D1292">
        <w:rPr>
          <w:bCs/>
          <w:sz w:val="24"/>
          <w:szCs w:val="24"/>
        </w:rPr>
        <w:t xml:space="preserve">Επιπλέον </w:t>
      </w:r>
      <w:r>
        <w:rPr>
          <w:bCs/>
          <w:sz w:val="24"/>
          <w:szCs w:val="24"/>
        </w:rPr>
        <w:t xml:space="preserve">των χρήσεων της ζώνης Α, </w:t>
      </w:r>
      <w:r w:rsidRPr="003D1292">
        <w:rPr>
          <w:bCs/>
          <w:sz w:val="24"/>
          <w:szCs w:val="24"/>
        </w:rPr>
        <w:t>επιτρέπονται σχολεία, πολιτιστικά κέντρα, δημόσιες υπηρεσίες</w:t>
      </w:r>
      <w:r>
        <w:rPr>
          <w:bCs/>
          <w:sz w:val="24"/>
          <w:szCs w:val="24"/>
        </w:rPr>
        <w:t xml:space="preserve"> κλπ</w:t>
      </w:r>
      <w:r w:rsidRPr="003D1292">
        <w:rPr>
          <w:bCs/>
          <w:sz w:val="24"/>
          <w:szCs w:val="24"/>
        </w:rPr>
        <w:t>.</w:t>
      </w:r>
    </w:p>
    <w:p w:rsidR="003D1292" w:rsidRPr="003D1292" w:rsidRDefault="003D1292" w:rsidP="003D1292">
      <w:pPr>
        <w:shd w:val="clear" w:color="auto" w:fill="FFFFFF"/>
        <w:tabs>
          <w:tab w:val="left" w:pos="2410"/>
        </w:tabs>
        <w:spacing w:after="0" w:line="360" w:lineRule="auto"/>
        <w:ind w:left="2410" w:hanging="992"/>
        <w:jc w:val="both"/>
        <w:rPr>
          <w:bCs/>
          <w:sz w:val="24"/>
          <w:szCs w:val="24"/>
        </w:rPr>
      </w:pPr>
      <w:r w:rsidRPr="003D1292">
        <w:rPr>
          <w:b/>
          <w:bCs/>
          <w:sz w:val="24"/>
          <w:szCs w:val="24"/>
        </w:rPr>
        <w:t>Ζώνη Β1:</w:t>
      </w:r>
      <w:r>
        <w:rPr>
          <w:bCs/>
          <w:sz w:val="24"/>
          <w:szCs w:val="24"/>
        </w:rPr>
        <w:tab/>
        <w:t xml:space="preserve">Επιπλέον των ανωτέρω, </w:t>
      </w:r>
      <w:r w:rsidRPr="003D1292">
        <w:rPr>
          <w:bCs/>
          <w:sz w:val="24"/>
          <w:szCs w:val="24"/>
        </w:rPr>
        <w:t xml:space="preserve">Δραστηριότητες χαμηλής όχλησης, αγροτικές </w:t>
      </w:r>
      <w:r>
        <w:rPr>
          <w:bCs/>
          <w:sz w:val="24"/>
          <w:szCs w:val="24"/>
        </w:rPr>
        <w:t>χρήσεις κλπ</w:t>
      </w:r>
      <w:r w:rsidRPr="003D1292">
        <w:rPr>
          <w:bCs/>
          <w:sz w:val="24"/>
          <w:szCs w:val="24"/>
        </w:rPr>
        <w:t>.</w:t>
      </w:r>
    </w:p>
    <w:p w:rsidR="00E05236" w:rsidRPr="00E05236" w:rsidRDefault="003D1292" w:rsidP="00E05236">
      <w:pPr>
        <w:shd w:val="clear" w:color="auto" w:fill="FFFFFF"/>
        <w:tabs>
          <w:tab w:val="left" w:pos="993"/>
        </w:tabs>
        <w:spacing w:after="0" w:line="360" w:lineRule="auto"/>
        <w:ind w:left="567"/>
        <w:jc w:val="both"/>
        <w:rPr>
          <w:bCs/>
          <w:sz w:val="24"/>
          <w:szCs w:val="24"/>
        </w:rPr>
      </w:pPr>
      <w:r>
        <w:rPr>
          <w:bCs/>
          <w:sz w:val="24"/>
          <w:szCs w:val="24"/>
        </w:rPr>
        <w:t>4.</w:t>
      </w:r>
      <w:r>
        <w:rPr>
          <w:bCs/>
          <w:sz w:val="24"/>
          <w:szCs w:val="24"/>
        </w:rPr>
        <w:tab/>
      </w:r>
      <w:r w:rsidR="00E05236" w:rsidRPr="00E05236">
        <w:rPr>
          <w:bCs/>
          <w:sz w:val="24"/>
          <w:szCs w:val="24"/>
        </w:rPr>
        <w:t>Έναρξη ισχύος νέων διατάξεων</w:t>
      </w:r>
    </w:p>
    <w:p w:rsidR="00E05236" w:rsidRPr="00E05236" w:rsidRDefault="00E05236" w:rsidP="00E05236">
      <w:pPr>
        <w:shd w:val="clear" w:color="auto" w:fill="FFFFFF"/>
        <w:spacing w:after="0" w:line="360" w:lineRule="auto"/>
        <w:ind w:left="993"/>
        <w:jc w:val="both"/>
        <w:rPr>
          <w:bCs/>
          <w:sz w:val="24"/>
          <w:szCs w:val="24"/>
        </w:rPr>
      </w:pPr>
      <w:r w:rsidRPr="00E05236">
        <w:rPr>
          <w:bCs/>
          <w:sz w:val="24"/>
          <w:szCs w:val="24"/>
        </w:rPr>
        <w:t xml:space="preserve">Οι νέες διατάξεις </w:t>
      </w:r>
      <w:r w:rsidRPr="00E05236">
        <w:rPr>
          <w:b/>
          <w:bCs/>
          <w:sz w:val="24"/>
          <w:szCs w:val="24"/>
        </w:rPr>
        <w:t>δεν τίθενται σε άμεση ισχύ</w:t>
      </w:r>
      <w:r w:rsidRPr="00E05236">
        <w:rPr>
          <w:bCs/>
          <w:sz w:val="24"/>
          <w:szCs w:val="24"/>
        </w:rPr>
        <w:t xml:space="preserve">, αλλά εφαρμόζονται </w:t>
      </w:r>
      <w:r w:rsidR="00BD52BF">
        <w:rPr>
          <w:bCs/>
          <w:sz w:val="24"/>
          <w:szCs w:val="24"/>
        </w:rPr>
        <w:t>μετά</w:t>
      </w:r>
      <w:r w:rsidRPr="00E05236">
        <w:rPr>
          <w:bCs/>
          <w:sz w:val="24"/>
          <w:szCs w:val="24"/>
        </w:rPr>
        <w:t xml:space="preserve"> την έκδοση Προεδρικού Διατάγματος οριοθέτησης</w:t>
      </w:r>
      <w:r w:rsidR="007D7223">
        <w:rPr>
          <w:bCs/>
          <w:sz w:val="24"/>
          <w:szCs w:val="24"/>
        </w:rPr>
        <w:t xml:space="preserve"> ή </w:t>
      </w:r>
      <w:proofErr w:type="spellStart"/>
      <w:r w:rsidR="007D7223">
        <w:rPr>
          <w:bCs/>
          <w:sz w:val="24"/>
          <w:szCs w:val="24"/>
        </w:rPr>
        <w:t>αναοριοθέτησης</w:t>
      </w:r>
      <w:proofErr w:type="spellEnd"/>
      <w:r w:rsidRPr="00E05236">
        <w:rPr>
          <w:bCs/>
          <w:sz w:val="24"/>
          <w:szCs w:val="24"/>
        </w:rPr>
        <w:t xml:space="preserve"> εκάστου οικισμού, με εξαίρεση την απαγόρευση ανέγερσης βιομηχανικών και βιοτεχνικών εγκαταστάσεων για τις οποίες απαιτείται η διεξαγωγή Μελέτης Περιβαλλοντικών Επιπτώσεων εκτός των ορίων των οικισμών και σε απόσταση έως και 500 μ. περιμετρικά αυτών. Μέχρι τότε εφαρμόζονται οι αντίστοιχες για κάθε είδος οικισμού</w:t>
      </w:r>
      <w:r w:rsidR="00BD52BF">
        <w:rPr>
          <w:bCs/>
          <w:sz w:val="24"/>
          <w:szCs w:val="24"/>
        </w:rPr>
        <w:t>,</w:t>
      </w:r>
      <w:r w:rsidRPr="00E05236">
        <w:rPr>
          <w:bCs/>
          <w:sz w:val="24"/>
          <w:szCs w:val="24"/>
        </w:rPr>
        <w:t xml:space="preserve"> πολεοδομικές διατάξεις</w:t>
      </w:r>
      <w:r w:rsidR="00BD52BF">
        <w:rPr>
          <w:bCs/>
          <w:sz w:val="24"/>
          <w:szCs w:val="24"/>
        </w:rPr>
        <w:t xml:space="preserve"> που ισχύουν σήμερα</w:t>
      </w:r>
      <w:r w:rsidRPr="00E05236">
        <w:rPr>
          <w:bCs/>
          <w:sz w:val="24"/>
          <w:szCs w:val="24"/>
        </w:rPr>
        <w:t>.</w:t>
      </w:r>
    </w:p>
    <w:p w:rsidR="00E05236" w:rsidRPr="00E05236" w:rsidRDefault="00E05236" w:rsidP="00E05236">
      <w:pPr>
        <w:shd w:val="clear" w:color="auto" w:fill="FFFFFF"/>
        <w:tabs>
          <w:tab w:val="left" w:pos="993"/>
        </w:tabs>
        <w:spacing w:after="0" w:line="360" w:lineRule="auto"/>
        <w:ind w:left="567"/>
        <w:jc w:val="both"/>
        <w:rPr>
          <w:bCs/>
          <w:sz w:val="24"/>
          <w:szCs w:val="24"/>
        </w:rPr>
      </w:pPr>
      <w:r w:rsidRPr="00E05236">
        <w:rPr>
          <w:bCs/>
          <w:sz w:val="24"/>
          <w:szCs w:val="24"/>
        </w:rPr>
        <w:t xml:space="preserve">4. </w:t>
      </w:r>
      <w:r>
        <w:rPr>
          <w:bCs/>
          <w:sz w:val="24"/>
          <w:szCs w:val="24"/>
        </w:rPr>
        <w:tab/>
      </w:r>
      <w:r w:rsidRPr="00E05236">
        <w:rPr>
          <w:bCs/>
          <w:sz w:val="24"/>
          <w:szCs w:val="24"/>
        </w:rPr>
        <w:t>Εκδοθείσες οικοδομικές άδειες</w:t>
      </w:r>
    </w:p>
    <w:p w:rsidR="00E05236" w:rsidRDefault="00E05236" w:rsidP="00E05236">
      <w:pPr>
        <w:shd w:val="clear" w:color="auto" w:fill="FFFFFF"/>
        <w:spacing w:after="0" w:line="360" w:lineRule="auto"/>
        <w:ind w:left="993"/>
        <w:jc w:val="both"/>
        <w:rPr>
          <w:bCs/>
          <w:sz w:val="24"/>
          <w:szCs w:val="24"/>
        </w:rPr>
      </w:pPr>
      <w:r w:rsidRPr="00E05236">
        <w:rPr>
          <w:bCs/>
          <w:sz w:val="24"/>
          <w:szCs w:val="24"/>
        </w:rPr>
        <w:t xml:space="preserve">Οικοδομικές άδειες που έχουν εκδοθεί μέχρι τη δημοσίευση του Προεδρικού Διατάγματος </w:t>
      </w:r>
      <w:r w:rsidRPr="00E05236">
        <w:rPr>
          <w:b/>
          <w:bCs/>
          <w:sz w:val="24"/>
          <w:szCs w:val="24"/>
        </w:rPr>
        <w:t>οριοθέτησης</w:t>
      </w:r>
      <w:r w:rsidRPr="00E05236">
        <w:rPr>
          <w:bCs/>
          <w:sz w:val="24"/>
          <w:szCs w:val="24"/>
        </w:rPr>
        <w:t xml:space="preserve"> των οικισμών θεωρούνται νόμιμες και ισχυρές και οι προβλεπόμενες οικοδομικές εργασίες εκτελούνται νομίμως. Επιτρέπεται η ενημέρωση και η αναθεώρηση οικοδομικών αδειών σε ισχύ ή και για παράταση ισχύος, καθώς και η έκδοση έγκρισης εργασιών μικρής κλίμακας, σύμφωνα με τους όρους δόμησης που χορηγήθηκε η άδεια.</w:t>
      </w:r>
    </w:p>
    <w:p w:rsidR="00357C52" w:rsidRDefault="00830869" w:rsidP="00357C52">
      <w:pPr>
        <w:shd w:val="clear" w:color="auto" w:fill="FFFFFF"/>
        <w:tabs>
          <w:tab w:val="left" w:pos="567"/>
        </w:tabs>
        <w:spacing w:after="0" w:line="360" w:lineRule="auto"/>
        <w:ind w:firstLine="567"/>
        <w:jc w:val="both"/>
        <w:rPr>
          <w:bCs/>
          <w:sz w:val="24"/>
          <w:szCs w:val="24"/>
        </w:rPr>
      </w:pPr>
      <w:r>
        <w:rPr>
          <w:bCs/>
          <w:sz w:val="24"/>
          <w:szCs w:val="24"/>
        </w:rPr>
        <w:t>Για ποιο λόγο όμως, υπάρχει αυτή η αναστάτωση;</w:t>
      </w:r>
    </w:p>
    <w:p w:rsidR="00830869" w:rsidRDefault="00830869" w:rsidP="00357C52">
      <w:pPr>
        <w:shd w:val="clear" w:color="auto" w:fill="FFFFFF"/>
        <w:tabs>
          <w:tab w:val="left" w:pos="567"/>
        </w:tabs>
        <w:spacing w:after="0" w:line="360" w:lineRule="auto"/>
        <w:ind w:firstLine="567"/>
        <w:jc w:val="both"/>
        <w:rPr>
          <w:bCs/>
          <w:sz w:val="24"/>
          <w:szCs w:val="24"/>
        </w:rPr>
      </w:pPr>
      <w:r>
        <w:rPr>
          <w:bCs/>
          <w:sz w:val="24"/>
          <w:szCs w:val="24"/>
        </w:rPr>
        <w:lastRenderedPageBreak/>
        <w:t xml:space="preserve">Σύμφωνα με αποφάσεις του </w:t>
      </w:r>
      <w:proofErr w:type="spellStart"/>
      <w:r>
        <w:rPr>
          <w:bCs/>
          <w:sz w:val="24"/>
          <w:szCs w:val="24"/>
        </w:rPr>
        <w:t>ΣτΕ</w:t>
      </w:r>
      <w:proofErr w:type="spellEnd"/>
      <w:r>
        <w:rPr>
          <w:bCs/>
          <w:sz w:val="24"/>
          <w:szCs w:val="24"/>
        </w:rPr>
        <w:t xml:space="preserve">, οι Νομάρχες ήταν αναρμόδιοι να οριοθετούν οικισμούς, με αποτέλεσμα </w:t>
      </w:r>
      <w:r w:rsidR="0075231D">
        <w:rPr>
          <w:bCs/>
          <w:sz w:val="24"/>
          <w:szCs w:val="24"/>
        </w:rPr>
        <w:t>οι οριοθετήσεις αυτές</w:t>
      </w:r>
      <w:r>
        <w:rPr>
          <w:bCs/>
          <w:sz w:val="24"/>
          <w:szCs w:val="24"/>
        </w:rPr>
        <w:t xml:space="preserve"> να είνα</w:t>
      </w:r>
      <w:r w:rsidR="0075231D">
        <w:rPr>
          <w:bCs/>
          <w:sz w:val="24"/>
          <w:szCs w:val="24"/>
        </w:rPr>
        <w:t>ι ακυρωτέες</w:t>
      </w:r>
      <w:r>
        <w:rPr>
          <w:bCs/>
          <w:sz w:val="24"/>
          <w:szCs w:val="24"/>
        </w:rPr>
        <w:t xml:space="preserve">. </w:t>
      </w:r>
    </w:p>
    <w:p w:rsidR="00830869" w:rsidRDefault="00830869" w:rsidP="00357C52">
      <w:pPr>
        <w:shd w:val="clear" w:color="auto" w:fill="FFFFFF"/>
        <w:tabs>
          <w:tab w:val="left" w:pos="567"/>
        </w:tabs>
        <w:spacing w:after="0" w:line="360" w:lineRule="auto"/>
        <w:ind w:firstLine="567"/>
        <w:jc w:val="both"/>
        <w:rPr>
          <w:bCs/>
          <w:sz w:val="24"/>
          <w:szCs w:val="24"/>
        </w:rPr>
      </w:pPr>
      <w:r>
        <w:rPr>
          <w:bCs/>
          <w:sz w:val="24"/>
          <w:szCs w:val="24"/>
        </w:rPr>
        <w:t xml:space="preserve">Αρχικά, το σχέδιο του ΠΔ για το οποίο εκδόθηκε η 74/2024 </w:t>
      </w:r>
      <w:r w:rsidR="003D1292">
        <w:rPr>
          <w:bCs/>
          <w:sz w:val="24"/>
          <w:szCs w:val="24"/>
        </w:rPr>
        <w:t>α</w:t>
      </w:r>
      <w:r>
        <w:rPr>
          <w:bCs/>
          <w:sz w:val="24"/>
          <w:szCs w:val="24"/>
        </w:rPr>
        <w:t xml:space="preserve">πόφαση του </w:t>
      </w:r>
      <w:proofErr w:type="spellStart"/>
      <w:r>
        <w:rPr>
          <w:bCs/>
          <w:sz w:val="24"/>
          <w:szCs w:val="24"/>
        </w:rPr>
        <w:t>ΣτΕ</w:t>
      </w:r>
      <w:proofErr w:type="spellEnd"/>
      <w:r>
        <w:rPr>
          <w:bCs/>
          <w:sz w:val="24"/>
          <w:szCs w:val="24"/>
        </w:rPr>
        <w:t xml:space="preserve">, περιελάμβανε τέσσερεις ζώνες. </w:t>
      </w:r>
      <w:r w:rsidR="003D1292">
        <w:rPr>
          <w:bCs/>
          <w:sz w:val="24"/>
          <w:szCs w:val="24"/>
        </w:rPr>
        <w:t>Τις</w:t>
      </w:r>
      <w:r>
        <w:rPr>
          <w:bCs/>
          <w:sz w:val="24"/>
          <w:szCs w:val="24"/>
        </w:rPr>
        <w:t xml:space="preserve"> Α, </w:t>
      </w:r>
      <w:r w:rsidR="003D1292">
        <w:rPr>
          <w:bCs/>
          <w:sz w:val="24"/>
          <w:szCs w:val="24"/>
        </w:rPr>
        <w:t xml:space="preserve">Β, </w:t>
      </w:r>
      <w:r>
        <w:rPr>
          <w:bCs/>
          <w:sz w:val="24"/>
          <w:szCs w:val="24"/>
        </w:rPr>
        <w:t>Β1 και Γ</w:t>
      </w:r>
      <w:r w:rsidR="003D1292">
        <w:rPr>
          <w:bCs/>
          <w:sz w:val="24"/>
          <w:szCs w:val="24"/>
        </w:rPr>
        <w:t>. Σύμφωνα με την απόφαση, στην περιοχή που περικλείεται στη ζώνη Γ,</w:t>
      </w:r>
      <w:r w:rsidR="003D1292" w:rsidRPr="003D1292">
        <w:rPr>
          <w:bCs/>
          <w:sz w:val="24"/>
          <w:szCs w:val="24"/>
        </w:rPr>
        <w:t xml:space="preserve"> </w:t>
      </w:r>
      <w:r w:rsidR="003D1292" w:rsidRPr="003D1292">
        <w:rPr>
          <w:bCs/>
          <w:sz w:val="24"/>
          <w:szCs w:val="24"/>
        </w:rPr>
        <w:t>εντάσσονται εκτάσεις που δεν πληρούν τις προϋποθέσεις, προκειμένου να ενταχθούν στα όρια του οικισμού</w:t>
      </w:r>
      <w:r w:rsidR="003D1292">
        <w:rPr>
          <w:bCs/>
          <w:sz w:val="24"/>
          <w:szCs w:val="24"/>
        </w:rPr>
        <w:t xml:space="preserve">. Να διευκρινίσουμε ότι, η ζώνη Γ, εκτείνεται από το όριο της ζώνης Β ή και Β1 και έως το όριο του οικισμού. </w:t>
      </w:r>
    </w:p>
    <w:p w:rsidR="003D1292" w:rsidRDefault="003D1292" w:rsidP="00357C52">
      <w:pPr>
        <w:shd w:val="clear" w:color="auto" w:fill="FFFFFF"/>
        <w:tabs>
          <w:tab w:val="left" w:pos="567"/>
        </w:tabs>
        <w:spacing w:after="0" w:line="360" w:lineRule="auto"/>
        <w:ind w:firstLine="567"/>
        <w:jc w:val="both"/>
        <w:rPr>
          <w:bCs/>
          <w:sz w:val="24"/>
          <w:szCs w:val="24"/>
        </w:rPr>
      </w:pPr>
      <w:r>
        <w:rPr>
          <w:bCs/>
          <w:sz w:val="24"/>
          <w:szCs w:val="24"/>
        </w:rPr>
        <w:t>Συνεπώς, σύμφωνα με την ανωτέρω απόφαση, οι εκτάσεις ή τμήματα αυτών, που περικλείονται στην ζώνη Γ, θα πρέπει να θεωρηθούν ως εκτός σχεδίου.</w:t>
      </w:r>
    </w:p>
    <w:p w:rsidR="0075231D" w:rsidRDefault="0075231D" w:rsidP="00357C52">
      <w:pPr>
        <w:shd w:val="clear" w:color="auto" w:fill="FFFFFF"/>
        <w:tabs>
          <w:tab w:val="left" w:pos="567"/>
        </w:tabs>
        <w:spacing w:after="0" w:line="360" w:lineRule="auto"/>
        <w:ind w:firstLine="567"/>
        <w:jc w:val="both"/>
        <w:rPr>
          <w:bCs/>
          <w:sz w:val="24"/>
          <w:szCs w:val="24"/>
        </w:rPr>
      </w:pPr>
      <w:r>
        <w:rPr>
          <w:bCs/>
          <w:sz w:val="24"/>
          <w:szCs w:val="24"/>
        </w:rPr>
        <w:t>Άρα, γ</w:t>
      </w:r>
      <w:r>
        <w:rPr>
          <w:bCs/>
          <w:sz w:val="24"/>
          <w:szCs w:val="24"/>
        </w:rPr>
        <w:t xml:space="preserve">ια να γίνει η </w:t>
      </w:r>
      <w:proofErr w:type="spellStart"/>
      <w:r>
        <w:rPr>
          <w:bCs/>
          <w:sz w:val="24"/>
          <w:szCs w:val="24"/>
        </w:rPr>
        <w:t>αναοριοθέτηση</w:t>
      </w:r>
      <w:proofErr w:type="spellEnd"/>
      <w:r>
        <w:rPr>
          <w:bCs/>
          <w:sz w:val="24"/>
          <w:szCs w:val="24"/>
        </w:rPr>
        <w:t xml:space="preserve"> ενός τέτοιου οικισμού</w:t>
      </w:r>
      <w:r>
        <w:rPr>
          <w:bCs/>
          <w:sz w:val="24"/>
          <w:szCs w:val="24"/>
        </w:rPr>
        <w:t xml:space="preserve"> (κάτι που είναι απαιτούμενο, αφού οι οριοθετήσεις αυτές θεωρούνται ακυρωτέες)</w:t>
      </w:r>
      <w:r>
        <w:rPr>
          <w:bCs/>
          <w:sz w:val="24"/>
          <w:szCs w:val="24"/>
        </w:rPr>
        <w:t>, πρέπει τμήμα αυτού να τεθεί εκτός των ορίων του και να θεωρηθεί, ως εκτός σχεδίου περιοχή.</w:t>
      </w:r>
    </w:p>
    <w:p w:rsidR="0075231D" w:rsidRDefault="0075231D" w:rsidP="00357C52">
      <w:pPr>
        <w:shd w:val="clear" w:color="auto" w:fill="FFFFFF"/>
        <w:tabs>
          <w:tab w:val="left" w:pos="567"/>
        </w:tabs>
        <w:spacing w:after="0" w:line="360" w:lineRule="auto"/>
        <w:ind w:firstLine="567"/>
        <w:jc w:val="both"/>
        <w:rPr>
          <w:bCs/>
          <w:sz w:val="24"/>
          <w:szCs w:val="24"/>
        </w:rPr>
      </w:pPr>
      <w:r>
        <w:rPr>
          <w:bCs/>
          <w:sz w:val="24"/>
          <w:szCs w:val="24"/>
        </w:rPr>
        <w:t>Έτσι, πολλές ιδιοκτησίες, που σήμερα θεωρούνται εντός οικισμού, «αύριο» θα είναι εκτός σχεδίου και προφανώς μη άρτιες.</w:t>
      </w:r>
    </w:p>
    <w:p w:rsidR="0075231D" w:rsidRDefault="0075231D" w:rsidP="00357C52">
      <w:pPr>
        <w:shd w:val="clear" w:color="auto" w:fill="FFFFFF"/>
        <w:tabs>
          <w:tab w:val="left" w:pos="567"/>
        </w:tabs>
        <w:spacing w:after="0" w:line="360" w:lineRule="auto"/>
        <w:ind w:firstLine="567"/>
        <w:jc w:val="both"/>
        <w:rPr>
          <w:bCs/>
          <w:sz w:val="24"/>
          <w:szCs w:val="24"/>
        </w:rPr>
      </w:pPr>
    </w:p>
    <w:p w:rsidR="0075231D" w:rsidRDefault="0075231D" w:rsidP="002E677C">
      <w:pPr>
        <w:spacing w:after="0" w:line="240" w:lineRule="auto"/>
        <w:jc w:val="both"/>
        <w:rPr>
          <w:rFonts w:eastAsia="Times New Roman" w:cs="Calibri"/>
          <w:b/>
          <w:sz w:val="28"/>
          <w:szCs w:val="28"/>
          <w:lang w:eastAsia="el-GR"/>
        </w:rPr>
      </w:pPr>
      <w:r w:rsidRPr="002E677C">
        <w:rPr>
          <w:rFonts w:eastAsia="Times New Roman" w:cs="Calibri"/>
          <w:b/>
          <w:sz w:val="28"/>
          <w:szCs w:val="28"/>
          <w:lang w:eastAsia="el-GR"/>
        </w:rPr>
        <w:t>Συμπεράσματα:</w:t>
      </w:r>
    </w:p>
    <w:p w:rsidR="002E677C" w:rsidRPr="002E677C" w:rsidRDefault="002E677C" w:rsidP="002E677C">
      <w:pPr>
        <w:spacing w:after="0" w:line="240" w:lineRule="auto"/>
        <w:jc w:val="both"/>
        <w:rPr>
          <w:rFonts w:eastAsia="Times New Roman" w:cs="Calibri"/>
          <w:b/>
          <w:sz w:val="28"/>
          <w:szCs w:val="28"/>
          <w:lang w:eastAsia="el-GR"/>
        </w:rPr>
      </w:pPr>
    </w:p>
    <w:p w:rsidR="0075231D" w:rsidRDefault="0075231D" w:rsidP="0075231D">
      <w:pPr>
        <w:spacing w:after="0" w:line="360" w:lineRule="auto"/>
        <w:ind w:firstLine="567"/>
        <w:jc w:val="both"/>
        <w:rPr>
          <w:sz w:val="24"/>
          <w:szCs w:val="24"/>
        </w:rPr>
      </w:pPr>
      <w:r>
        <w:rPr>
          <w:sz w:val="24"/>
          <w:szCs w:val="24"/>
        </w:rPr>
        <w:t xml:space="preserve">Η εφαρμογή </w:t>
      </w:r>
      <w:r>
        <w:rPr>
          <w:sz w:val="24"/>
          <w:szCs w:val="24"/>
        </w:rPr>
        <w:t>του Προεδρικού Διατάγματος</w:t>
      </w:r>
      <w:r>
        <w:rPr>
          <w:sz w:val="24"/>
          <w:szCs w:val="24"/>
        </w:rPr>
        <w:t xml:space="preserve">, θα οδηγήσει σε </w:t>
      </w:r>
      <w:proofErr w:type="spellStart"/>
      <w:r>
        <w:rPr>
          <w:sz w:val="24"/>
          <w:szCs w:val="24"/>
        </w:rPr>
        <w:t>απομείωση</w:t>
      </w:r>
      <w:proofErr w:type="spellEnd"/>
      <w:r>
        <w:rPr>
          <w:sz w:val="24"/>
          <w:szCs w:val="24"/>
        </w:rPr>
        <w:t xml:space="preserve"> της αξίας </w:t>
      </w:r>
      <w:r>
        <w:rPr>
          <w:sz w:val="24"/>
          <w:szCs w:val="24"/>
        </w:rPr>
        <w:t xml:space="preserve">των </w:t>
      </w:r>
      <w:r>
        <w:rPr>
          <w:sz w:val="24"/>
          <w:szCs w:val="24"/>
        </w:rPr>
        <w:t xml:space="preserve">ακινήτων, </w:t>
      </w:r>
      <w:r>
        <w:rPr>
          <w:sz w:val="24"/>
          <w:szCs w:val="24"/>
        </w:rPr>
        <w:t xml:space="preserve">ενός </w:t>
      </w:r>
      <w:r>
        <w:rPr>
          <w:sz w:val="24"/>
          <w:szCs w:val="24"/>
        </w:rPr>
        <w:t>συντριπτικά υψηλ</w:t>
      </w:r>
      <w:r>
        <w:rPr>
          <w:sz w:val="24"/>
          <w:szCs w:val="24"/>
        </w:rPr>
        <w:t>ού</w:t>
      </w:r>
      <w:r>
        <w:rPr>
          <w:sz w:val="24"/>
          <w:szCs w:val="24"/>
        </w:rPr>
        <w:t xml:space="preserve"> ποσοστ</w:t>
      </w:r>
      <w:r>
        <w:rPr>
          <w:sz w:val="24"/>
          <w:szCs w:val="24"/>
        </w:rPr>
        <w:t>ού πολιτών</w:t>
      </w:r>
      <w:r>
        <w:rPr>
          <w:sz w:val="24"/>
          <w:szCs w:val="24"/>
        </w:rPr>
        <w:t>.</w:t>
      </w:r>
    </w:p>
    <w:p w:rsidR="0075231D" w:rsidRDefault="0075231D" w:rsidP="0075231D">
      <w:pPr>
        <w:spacing w:after="0" w:line="360" w:lineRule="auto"/>
        <w:ind w:firstLine="567"/>
        <w:jc w:val="both"/>
        <w:rPr>
          <w:sz w:val="24"/>
          <w:szCs w:val="24"/>
        </w:rPr>
      </w:pPr>
      <w:r>
        <w:rPr>
          <w:sz w:val="24"/>
          <w:szCs w:val="24"/>
        </w:rPr>
        <w:t>Θα απαξιωθεί η περιουσία χιλιάδων</w:t>
      </w:r>
      <w:r>
        <w:rPr>
          <w:sz w:val="24"/>
          <w:szCs w:val="24"/>
        </w:rPr>
        <w:t xml:space="preserve"> ιδιοκτ</w:t>
      </w:r>
      <w:r>
        <w:rPr>
          <w:sz w:val="24"/>
          <w:szCs w:val="24"/>
        </w:rPr>
        <w:t>ητών,</w:t>
      </w:r>
      <w:r>
        <w:rPr>
          <w:sz w:val="24"/>
          <w:szCs w:val="24"/>
        </w:rPr>
        <w:t xml:space="preserve"> που αγόρασαν ή κληρονόμησαν ένα </w:t>
      </w:r>
      <w:r>
        <w:rPr>
          <w:sz w:val="24"/>
          <w:szCs w:val="24"/>
        </w:rPr>
        <w:t>οικόπεδο και</w:t>
      </w:r>
      <w:r>
        <w:rPr>
          <w:sz w:val="24"/>
          <w:szCs w:val="24"/>
        </w:rPr>
        <w:t xml:space="preserve"> πληρώνουν τόσα χρόνια φόρους και ΕΝΦΙΑ, </w:t>
      </w:r>
      <w:r>
        <w:rPr>
          <w:sz w:val="24"/>
          <w:szCs w:val="24"/>
        </w:rPr>
        <w:t>ε</w:t>
      </w:r>
      <w:r>
        <w:rPr>
          <w:sz w:val="24"/>
          <w:szCs w:val="24"/>
        </w:rPr>
        <w:t xml:space="preserve">νώ </w:t>
      </w:r>
      <w:r>
        <w:rPr>
          <w:sz w:val="24"/>
          <w:szCs w:val="24"/>
        </w:rPr>
        <w:t>πιθανότατα</w:t>
      </w:r>
      <w:r>
        <w:rPr>
          <w:sz w:val="24"/>
          <w:szCs w:val="24"/>
        </w:rPr>
        <w:t xml:space="preserve">, ο γείτονάς τους, με τις ίδιες ακριβώς προϋποθέσεις, απλά εφαρμόζοντας το νόμο, έχει ήδη οικοδομήσει. </w:t>
      </w:r>
    </w:p>
    <w:p w:rsidR="0075231D" w:rsidRDefault="0075231D" w:rsidP="0075231D">
      <w:pPr>
        <w:spacing w:after="0" w:line="360" w:lineRule="auto"/>
        <w:ind w:firstLine="567"/>
        <w:jc w:val="both"/>
        <w:rPr>
          <w:sz w:val="24"/>
          <w:szCs w:val="24"/>
        </w:rPr>
      </w:pPr>
      <w:r>
        <w:rPr>
          <w:sz w:val="24"/>
          <w:szCs w:val="24"/>
        </w:rPr>
        <w:t>Οι κανόνες που εφαρμό</w:t>
      </w:r>
      <w:r>
        <w:rPr>
          <w:sz w:val="24"/>
          <w:szCs w:val="24"/>
        </w:rPr>
        <w:t>ζ</w:t>
      </w:r>
      <w:r>
        <w:rPr>
          <w:sz w:val="24"/>
          <w:szCs w:val="24"/>
        </w:rPr>
        <w:t xml:space="preserve">ει η Πολιτεία, θα πρέπει να είναι ξεκάθαροι και ίδιοι για όλους τους πολίτες, έτσι ώστε να μη χαθούν οι έννοιες της ασφάλειας και της βεβαιότητας του δικαίου. </w:t>
      </w:r>
    </w:p>
    <w:p w:rsidR="0075231D" w:rsidRDefault="0075231D" w:rsidP="0075231D">
      <w:pPr>
        <w:spacing w:after="0" w:line="360" w:lineRule="auto"/>
        <w:ind w:firstLine="567"/>
        <w:jc w:val="both"/>
        <w:rPr>
          <w:sz w:val="24"/>
          <w:szCs w:val="24"/>
        </w:rPr>
      </w:pPr>
      <w:r>
        <w:rPr>
          <w:sz w:val="24"/>
          <w:szCs w:val="24"/>
        </w:rPr>
        <w:t>Η έλλειψη ασφάλειας δικαίου, όχι μόνο</w:t>
      </w:r>
      <w:r w:rsidRPr="002F6500">
        <w:rPr>
          <w:sz w:val="24"/>
          <w:szCs w:val="24"/>
        </w:rPr>
        <w:t xml:space="preserve"> διαταράσσει τη σχέση των πολιτών με την ακίνητη περιουσία τους και εμποδίζει την οικονομική ανάπτυξη, </w:t>
      </w:r>
      <w:r w:rsidR="002E677C">
        <w:rPr>
          <w:sz w:val="24"/>
          <w:szCs w:val="24"/>
        </w:rPr>
        <w:t xml:space="preserve">αλλά </w:t>
      </w:r>
      <w:r>
        <w:rPr>
          <w:sz w:val="24"/>
          <w:szCs w:val="24"/>
        </w:rPr>
        <w:t>θα</w:t>
      </w:r>
      <w:r w:rsidRPr="002F6500">
        <w:rPr>
          <w:sz w:val="24"/>
          <w:szCs w:val="24"/>
        </w:rPr>
        <w:t xml:space="preserve"> έχει </w:t>
      </w:r>
      <w:r w:rsidR="002E677C">
        <w:rPr>
          <w:sz w:val="24"/>
          <w:szCs w:val="24"/>
        </w:rPr>
        <w:t xml:space="preserve">και </w:t>
      </w:r>
      <w:r w:rsidRPr="002F6500">
        <w:rPr>
          <w:sz w:val="24"/>
          <w:szCs w:val="24"/>
        </w:rPr>
        <w:t>αρνητικές συνέπειες για τους πολίτες και το κράτος σ</w:t>
      </w:r>
      <w:r>
        <w:rPr>
          <w:sz w:val="24"/>
          <w:szCs w:val="24"/>
        </w:rPr>
        <w:t>τους</w:t>
      </w:r>
      <w:r w:rsidRPr="002F6500">
        <w:rPr>
          <w:sz w:val="24"/>
          <w:szCs w:val="24"/>
        </w:rPr>
        <w:t xml:space="preserve"> </w:t>
      </w:r>
      <w:r w:rsidR="002E677C">
        <w:rPr>
          <w:sz w:val="24"/>
          <w:szCs w:val="24"/>
        </w:rPr>
        <w:t>τρεις</w:t>
      </w:r>
      <w:r w:rsidRPr="002F6500">
        <w:rPr>
          <w:sz w:val="24"/>
          <w:szCs w:val="24"/>
        </w:rPr>
        <w:t xml:space="preserve"> βασικούς τομείς</w:t>
      </w:r>
      <w:r>
        <w:rPr>
          <w:sz w:val="24"/>
          <w:szCs w:val="24"/>
        </w:rPr>
        <w:t>, Οικονομία, Περιβάλλον, Κοινωνία.</w:t>
      </w:r>
      <w:r w:rsidRPr="002F6500">
        <w:rPr>
          <w:sz w:val="24"/>
          <w:szCs w:val="24"/>
        </w:rPr>
        <w:t xml:space="preserve"> </w:t>
      </w:r>
    </w:p>
    <w:p w:rsidR="0075231D" w:rsidRDefault="0075231D" w:rsidP="002E677C">
      <w:pPr>
        <w:spacing w:after="0" w:line="360" w:lineRule="auto"/>
        <w:ind w:firstLine="567"/>
        <w:jc w:val="both"/>
        <w:rPr>
          <w:sz w:val="24"/>
          <w:szCs w:val="24"/>
        </w:rPr>
      </w:pPr>
      <w:r>
        <w:rPr>
          <w:sz w:val="24"/>
          <w:szCs w:val="24"/>
        </w:rPr>
        <w:t>Μ</w:t>
      </w:r>
      <w:r w:rsidR="002E677C">
        <w:rPr>
          <w:sz w:val="24"/>
          <w:szCs w:val="24"/>
        </w:rPr>
        <w:t>ε</w:t>
      </w:r>
      <w:r>
        <w:rPr>
          <w:sz w:val="24"/>
          <w:szCs w:val="24"/>
        </w:rPr>
        <w:t xml:space="preserve"> τη μ</w:t>
      </w:r>
      <w:r w:rsidRPr="002F6500">
        <w:rPr>
          <w:sz w:val="24"/>
          <w:szCs w:val="24"/>
        </w:rPr>
        <w:t xml:space="preserve">είωση της αξίας των περιουσιακών στοιχείων, </w:t>
      </w:r>
      <w:r>
        <w:rPr>
          <w:sz w:val="24"/>
          <w:szCs w:val="24"/>
        </w:rPr>
        <w:t xml:space="preserve">πιθανότατα θα οδηγηθούμε σε </w:t>
      </w:r>
      <w:r w:rsidRPr="00462090">
        <w:rPr>
          <w:sz w:val="24"/>
          <w:szCs w:val="24"/>
        </w:rPr>
        <w:t>ανέγερση και διατήρηση αυθαιρέτων κατασκευών</w:t>
      </w:r>
      <w:r>
        <w:rPr>
          <w:sz w:val="24"/>
          <w:szCs w:val="24"/>
        </w:rPr>
        <w:t xml:space="preserve">, </w:t>
      </w:r>
      <w:r>
        <w:rPr>
          <w:sz w:val="24"/>
          <w:szCs w:val="24"/>
        </w:rPr>
        <w:t xml:space="preserve">ενώ </w:t>
      </w:r>
      <w:r w:rsidR="002E677C">
        <w:rPr>
          <w:sz w:val="24"/>
          <w:szCs w:val="24"/>
        </w:rPr>
        <w:t>θα υπάρξει</w:t>
      </w:r>
      <w:r>
        <w:rPr>
          <w:sz w:val="24"/>
          <w:szCs w:val="24"/>
        </w:rPr>
        <w:t xml:space="preserve"> </w:t>
      </w:r>
      <w:r w:rsidRPr="002F6500">
        <w:rPr>
          <w:sz w:val="24"/>
          <w:szCs w:val="24"/>
        </w:rPr>
        <w:t xml:space="preserve">έλλειψη εμπιστοσύνης και σεβασμού </w:t>
      </w:r>
      <w:r w:rsidR="002E677C">
        <w:rPr>
          <w:sz w:val="24"/>
          <w:szCs w:val="24"/>
        </w:rPr>
        <w:t>προς το</w:t>
      </w:r>
      <w:r w:rsidRPr="002F6500">
        <w:rPr>
          <w:sz w:val="24"/>
          <w:szCs w:val="24"/>
        </w:rPr>
        <w:t xml:space="preserve"> κράτ</w:t>
      </w:r>
      <w:r w:rsidR="002E677C">
        <w:rPr>
          <w:sz w:val="24"/>
          <w:szCs w:val="24"/>
        </w:rPr>
        <w:t>ο</w:t>
      </w:r>
      <w:r w:rsidRPr="002F6500">
        <w:rPr>
          <w:sz w:val="24"/>
          <w:szCs w:val="24"/>
        </w:rPr>
        <w:t xml:space="preserve">ς, </w:t>
      </w:r>
      <w:r w:rsidR="002E677C">
        <w:rPr>
          <w:sz w:val="24"/>
          <w:szCs w:val="24"/>
        </w:rPr>
        <w:t>με αποτέλεσμα</w:t>
      </w:r>
      <w:r w:rsidRPr="002F6500">
        <w:rPr>
          <w:sz w:val="24"/>
          <w:szCs w:val="24"/>
        </w:rPr>
        <w:t xml:space="preserve"> </w:t>
      </w:r>
      <w:r w:rsidR="002E677C">
        <w:rPr>
          <w:sz w:val="24"/>
          <w:szCs w:val="24"/>
        </w:rPr>
        <w:t>οι</w:t>
      </w:r>
      <w:r w:rsidRPr="002F6500">
        <w:rPr>
          <w:sz w:val="24"/>
          <w:szCs w:val="24"/>
        </w:rPr>
        <w:t xml:space="preserve"> </w:t>
      </w:r>
      <w:r w:rsidR="002E677C">
        <w:rPr>
          <w:sz w:val="24"/>
          <w:szCs w:val="24"/>
        </w:rPr>
        <w:t>άνθρωποι</w:t>
      </w:r>
      <w:r w:rsidRPr="002F6500">
        <w:rPr>
          <w:sz w:val="24"/>
          <w:szCs w:val="24"/>
        </w:rPr>
        <w:t xml:space="preserve"> </w:t>
      </w:r>
      <w:r w:rsidR="002E677C">
        <w:rPr>
          <w:sz w:val="24"/>
          <w:szCs w:val="24"/>
        </w:rPr>
        <w:t xml:space="preserve">να επηρεαστούν ψυχολογικά και </w:t>
      </w:r>
      <w:r w:rsidRPr="002F6500">
        <w:rPr>
          <w:sz w:val="24"/>
          <w:szCs w:val="24"/>
        </w:rPr>
        <w:t>να είναι δυσαρεστημένοι και δυστυχισμένοι.</w:t>
      </w:r>
    </w:p>
    <w:p w:rsidR="0075231D" w:rsidRDefault="0075231D" w:rsidP="00357C52">
      <w:pPr>
        <w:shd w:val="clear" w:color="auto" w:fill="FFFFFF"/>
        <w:tabs>
          <w:tab w:val="left" w:pos="567"/>
        </w:tabs>
        <w:spacing w:after="0" w:line="360" w:lineRule="auto"/>
        <w:ind w:firstLine="567"/>
        <w:jc w:val="both"/>
        <w:rPr>
          <w:bCs/>
          <w:sz w:val="24"/>
          <w:szCs w:val="24"/>
        </w:rPr>
      </w:pPr>
    </w:p>
    <w:p w:rsidR="003D1292" w:rsidRDefault="003D1292" w:rsidP="00357C52">
      <w:pPr>
        <w:shd w:val="clear" w:color="auto" w:fill="FFFFFF"/>
        <w:tabs>
          <w:tab w:val="left" w:pos="567"/>
        </w:tabs>
        <w:spacing w:after="0" w:line="360" w:lineRule="auto"/>
        <w:ind w:firstLine="567"/>
        <w:jc w:val="both"/>
        <w:rPr>
          <w:bCs/>
          <w:sz w:val="24"/>
          <w:szCs w:val="24"/>
        </w:rPr>
      </w:pPr>
    </w:p>
    <w:p w:rsidR="00830869" w:rsidRDefault="00830869" w:rsidP="00357C52">
      <w:pPr>
        <w:shd w:val="clear" w:color="auto" w:fill="FFFFFF"/>
        <w:tabs>
          <w:tab w:val="left" w:pos="567"/>
        </w:tabs>
        <w:spacing w:after="0" w:line="360" w:lineRule="auto"/>
        <w:ind w:firstLine="567"/>
        <w:jc w:val="both"/>
        <w:rPr>
          <w:bCs/>
          <w:sz w:val="24"/>
          <w:szCs w:val="24"/>
        </w:rPr>
      </w:pPr>
    </w:p>
    <w:p w:rsidR="002E677C" w:rsidRDefault="002E677C" w:rsidP="002E677C">
      <w:pPr>
        <w:spacing w:after="0" w:line="240" w:lineRule="auto"/>
        <w:rPr>
          <w:bCs/>
          <w:sz w:val="24"/>
          <w:szCs w:val="24"/>
        </w:rPr>
      </w:pPr>
    </w:p>
    <w:p w:rsidR="005E038B" w:rsidRPr="002E677C" w:rsidRDefault="005E038B" w:rsidP="002E677C">
      <w:pPr>
        <w:spacing w:after="0" w:line="240" w:lineRule="auto"/>
        <w:rPr>
          <w:sz w:val="24"/>
          <w:szCs w:val="24"/>
        </w:rPr>
      </w:pPr>
      <w:r w:rsidRPr="000A240E">
        <w:rPr>
          <w:rFonts w:eastAsia="Times New Roman" w:cs="Calibri"/>
          <w:b/>
          <w:sz w:val="28"/>
          <w:szCs w:val="28"/>
          <w:lang w:eastAsia="el-GR"/>
        </w:rPr>
        <w:t>Π</w:t>
      </w:r>
      <w:r w:rsidR="000A240E">
        <w:rPr>
          <w:rFonts w:eastAsia="Times New Roman" w:cs="Calibri"/>
          <w:b/>
          <w:sz w:val="28"/>
          <w:szCs w:val="28"/>
          <w:lang w:eastAsia="el-GR"/>
        </w:rPr>
        <w:t>ροτάσεις</w:t>
      </w:r>
    </w:p>
    <w:p w:rsidR="00E87984" w:rsidRPr="00CE3F7B" w:rsidRDefault="00E87984" w:rsidP="00D42576">
      <w:pPr>
        <w:pStyle w:val="Web"/>
        <w:spacing w:before="0" w:beforeAutospacing="0" w:after="0" w:afterAutospacing="0" w:line="360" w:lineRule="auto"/>
        <w:ind w:firstLine="567"/>
        <w:jc w:val="both"/>
        <w:rPr>
          <w:rFonts w:ascii="Calibri" w:hAnsi="Calibri" w:cs="Calibri"/>
        </w:rPr>
      </w:pPr>
    </w:p>
    <w:p w:rsidR="007D7223" w:rsidRDefault="007D7223" w:rsidP="00871929">
      <w:pPr>
        <w:spacing w:after="0" w:line="360" w:lineRule="auto"/>
        <w:ind w:firstLine="567"/>
        <w:jc w:val="both"/>
        <w:rPr>
          <w:sz w:val="24"/>
          <w:szCs w:val="24"/>
        </w:rPr>
      </w:pPr>
      <w:r>
        <w:rPr>
          <w:sz w:val="24"/>
          <w:szCs w:val="24"/>
        </w:rPr>
        <w:t xml:space="preserve">Σύμφωνα με τις τελικές διατάξεις, η ισχύς του Π.Δ. θα αρχίσει με τη δημοσίευση του ΠΔ οριοθέτησης έκαστου οικισμού. Με την ολοκλήρωση των ΤΠΣ ή ΕΠΣ θα έχουν σίγουρα ολοκληρωθεί και οι </w:t>
      </w:r>
      <w:proofErr w:type="spellStart"/>
      <w:r>
        <w:rPr>
          <w:sz w:val="24"/>
          <w:szCs w:val="24"/>
        </w:rPr>
        <w:t>αναοριοθετήσεις</w:t>
      </w:r>
      <w:proofErr w:type="spellEnd"/>
      <w:r>
        <w:rPr>
          <w:sz w:val="24"/>
          <w:szCs w:val="24"/>
        </w:rPr>
        <w:t xml:space="preserve"> των υφιστάμενων οικισμών, δηλαδή το πολύ σε δύο χρόνια, κατά δήλωση των εκπροσώπων του Υπουργείου. </w:t>
      </w:r>
    </w:p>
    <w:p w:rsidR="009B3211" w:rsidRDefault="009B3211" w:rsidP="009B3211">
      <w:pPr>
        <w:spacing w:after="0" w:line="360" w:lineRule="auto"/>
        <w:ind w:firstLine="567"/>
        <w:jc w:val="both"/>
        <w:rPr>
          <w:sz w:val="24"/>
          <w:szCs w:val="24"/>
        </w:rPr>
      </w:pPr>
      <w:r>
        <w:rPr>
          <w:sz w:val="24"/>
          <w:szCs w:val="24"/>
        </w:rPr>
        <w:t xml:space="preserve">Καθώς </w:t>
      </w:r>
      <w:r>
        <w:rPr>
          <w:sz w:val="24"/>
          <w:szCs w:val="24"/>
        </w:rPr>
        <w:t>οι ανάγκες αλλά και οι δυνατότητες (κυρίως οικονομικές) των ιδιοκτητών που θα χάσουν τις περιουσίες τους, ποικίλουν</w:t>
      </w:r>
      <w:r>
        <w:rPr>
          <w:sz w:val="24"/>
          <w:szCs w:val="24"/>
        </w:rPr>
        <w:t xml:space="preserve">, δεν θα είναι σε όλους προσιτή η έκδοση οικοδομικής άδειας εντός των δύο ετών. </w:t>
      </w:r>
    </w:p>
    <w:p w:rsidR="007D7223" w:rsidRDefault="009B3211" w:rsidP="00871929">
      <w:pPr>
        <w:spacing w:after="0" w:line="360" w:lineRule="auto"/>
        <w:ind w:firstLine="567"/>
        <w:jc w:val="both"/>
        <w:rPr>
          <w:sz w:val="24"/>
          <w:szCs w:val="24"/>
        </w:rPr>
      </w:pPr>
      <w:r>
        <w:rPr>
          <w:sz w:val="24"/>
          <w:szCs w:val="24"/>
        </w:rPr>
        <w:t>Μία</w:t>
      </w:r>
      <w:r w:rsidR="007D7223">
        <w:rPr>
          <w:sz w:val="24"/>
          <w:szCs w:val="24"/>
        </w:rPr>
        <w:t xml:space="preserve"> πρόταση που έχει ακουστεί, είναι αυτή της μείωσης της αρτιότητας, για τα ακίνητα που θα θεωρηθούν σε μία νύχτα, εκτός σχεδίου. Η αρτιότητα αυτή, προτείνεται να είναι, 2.000 τμ, αντί για 4.000 τμ που είναι σήμερα, η αρτιότητα εκτός σχεδίου. Ο κίνδυνος σε αυτή την πρόταση</w:t>
      </w:r>
      <w:r>
        <w:rPr>
          <w:sz w:val="24"/>
          <w:szCs w:val="24"/>
        </w:rPr>
        <w:t xml:space="preserve"> είναι, το γεγονός ότι, οι περισσότερες ιδιοκτησίες εντός οικισμού, υπολείπονται κατά πολύ των 2.000 τμ. Επομένως με αυτή την πρόταση, λίγες περιπτώσεις θα έχουν αίσιο τέλος.</w:t>
      </w:r>
    </w:p>
    <w:p w:rsidR="009B3211" w:rsidRDefault="009B3211" w:rsidP="00871929">
      <w:pPr>
        <w:spacing w:after="0" w:line="360" w:lineRule="auto"/>
        <w:ind w:firstLine="567"/>
        <w:jc w:val="both"/>
        <w:rPr>
          <w:sz w:val="24"/>
          <w:szCs w:val="24"/>
        </w:rPr>
      </w:pPr>
      <w:r>
        <w:rPr>
          <w:sz w:val="24"/>
          <w:szCs w:val="24"/>
        </w:rPr>
        <w:t xml:space="preserve">Στους περισσότερους οικισμούς κάτω των 2.000 κατοίκων, η αρτιότητα για τα ακραία τμήματα αυτών, είναι κατά συντριπτική πλειοψηφία, 1.000 τμ, σε αρκετές περιπτώσεις είναι 600 τμ, ενώ σε ελάχιστες περιπτώσεις είναι 2.000 τμ. </w:t>
      </w:r>
    </w:p>
    <w:p w:rsidR="007D7223" w:rsidRDefault="009B3211" w:rsidP="00871929">
      <w:pPr>
        <w:spacing w:after="0" w:line="360" w:lineRule="auto"/>
        <w:ind w:firstLine="567"/>
        <w:jc w:val="both"/>
        <w:rPr>
          <w:sz w:val="24"/>
          <w:szCs w:val="24"/>
        </w:rPr>
      </w:pPr>
      <w:r>
        <w:rPr>
          <w:sz w:val="24"/>
          <w:szCs w:val="24"/>
        </w:rPr>
        <w:t xml:space="preserve">Με βάσει τα ανωτέρω, προτείνουμε, όλες οι  μέχρι σήμερα εντός οικισμού ιδιοκτησίες, να μη χάσουν την αρτιότητά τους, όμως να απαγορευτεί οποιαδήποτε κατάτμηση αυτών. Καθώς η μέγιστη δόμηση για οικόπεδα μεγαλύτερα των 600 τμ ή 700 τμ (ανάλογα τον οικισμό), είναι 400 τμ για κατοικία, με την απαγόρευση της κατάτμησης, θα περιοριστεί η δόμηση, αλλά δεν θα μηδενιστεί η περιουσία τόσων πολιτών. </w:t>
      </w:r>
      <w:bookmarkStart w:id="0" w:name="_GoBack"/>
      <w:bookmarkEnd w:id="0"/>
    </w:p>
    <w:p w:rsidR="00A5201B" w:rsidRDefault="00A5201B" w:rsidP="00871929">
      <w:pPr>
        <w:spacing w:after="0" w:line="360" w:lineRule="auto"/>
        <w:ind w:firstLine="567"/>
        <w:jc w:val="both"/>
        <w:rPr>
          <w:sz w:val="24"/>
          <w:szCs w:val="24"/>
        </w:rPr>
      </w:pPr>
    </w:p>
    <w:p w:rsidR="00D041A6" w:rsidRPr="00800F46" w:rsidRDefault="00D041A6" w:rsidP="00D041A6">
      <w:pPr>
        <w:ind w:left="4820"/>
        <w:jc w:val="center"/>
        <w:rPr>
          <w:rFonts w:cstheme="minorHAnsi"/>
          <w:b/>
        </w:rPr>
      </w:pPr>
      <w:r w:rsidRPr="00800F46">
        <w:rPr>
          <w:rFonts w:cstheme="minorHAnsi"/>
          <w:b/>
        </w:rPr>
        <w:t>Χωριανοπούλου Ελισάβετ</w:t>
      </w:r>
    </w:p>
    <w:p w:rsidR="00D041A6" w:rsidRPr="00800F46" w:rsidRDefault="00D041A6" w:rsidP="00D041A6">
      <w:pPr>
        <w:ind w:left="4820"/>
        <w:jc w:val="center"/>
        <w:rPr>
          <w:rFonts w:cstheme="minorHAnsi"/>
          <w:b/>
        </w:rPr>
      </w:pPr>
    </w:p>
    <w:p w:rsidR="00D041A6" w:rsidRPr="00800F46" w:rsidRDefault="00D041A6" w:rsidP="00F95CF9">
      <w:pPr>
        <w:spacing w:after="0" w:line="360" w:lineRule="auto"/>
        <w:ind w:left="4820"/>
        <w:jc w:val="center"/>
        <w:rPr>
          <w:rFonts w:cstheme="minorHAnsi"/>
          <w:b/>
        </w:rPr>
      </w:pPr>
      <w:r w:rsidRPr="00800F46">
        <w:rPr>
          <w:rFonts w:cstheme="minorHAnsi"/>
          <w:b/>
        </w:rPr>
        <w:t>Έπαρχος Π.Ε. Μήλου</w:t>
      </w:r>
    </w:p>
    <w:p w:rsidR="00D041A6" w:rsidRPr="00800F46" w:rsidRDefault="00D041A6" w:rsidP="00F95CF9">
      <w:pPr>
        <w:shd w:val="clear" w:color="auto" w:fill="FFFFFF"/>
        <w:spacing w:after="0" w:line="240" w:lineRule="auto"/>
        <w:ind w:left="4820"/>
        <w:jc w:val="center"/>
        <w:rPr>
          <w:rFonts w:cstheme="minorHAnsi"/>
          <w:b/>
        </w:rPr>
      </w:pPr>
      <w:r w:rsidRPr="00800F46">
        <w:rPr>
          <w:rFonts w:cstheme="minorHAnsi"/>
          <w:b/>
        </w:rPr>
        <w:t xml:space="preserve">Εντεταλμένη </w:t>
      </w:r>
    </w:p>
    <w:p w:rsidR="00D041A6" w:rsidRDefault="00D041A6" w:rsidP="00F95CF9">
      <w:pPr>
        <w:shd w:val="clear" w:color="auto" w:fill="FFFFFF"/>
        <w:spacing w:after="0" w:line="240" w:lineRule="auto"/>
        <w:ind w:left="4820"/>
        <w:jc w:val="center"/>
        <w:rPr>
          <w:rFonts w:cstheme="minorHAnsi"/>
          <w:b/>
        </w:rPr>
      </w:pPr>
      <w:r w:rsidRPr="00800F46">
        <w:rPr>
          <w:rFonts w:cstheme="minorHAnsi"/>
          <w:b/>
        </w:rPr>
        <w:t>Περιβάλλοντος</w:t>
      </w:r>
      <w:r>
        <w:rPr>
          <w:rFonts w:cstheme="minorHAnsi"/>
          <w:b/>
        </w:rPr>
        <w:t xml:space="preserve"> &amp; Χωροταξίας</w:t>
      </w:r>
    </w:p>
    <w:p w:rsidR="00D041A6" w:rsidRPr="00D05E47" w:rsidRDefault="00D041A6" w:rsidP="00F95CF9">
      <w:pPr>
        <w:shd w:val="clear" w:color="auto" w:fill="FFFFFF"/>
        <w:spacing w:after="0" w:line="240" w:lineRule="auto"/>
        <w:ind w:left="4820"/>
        <w:jc w:val="center"/>
        <w:rPr>
          <w:rFonts w:cstheme="minorHAnsi"/>
        </w:rPr>
      </w:pPr>
      <w:r>
        <w:rPr>
          <w:rFonts w:cstheme="minorHAnsi"/>
          <w:b/>
        </w:rPr>
        <w:t xml:space="preserve">Π.Ε. </w:t>
      </w:r>
      <w:r w:rsidRPr="00800F46">
        <w:rPr>
          <w:rFonts w:cstheme="minorHAnsi"/>
          <w:b/>
        </w:rPr>
        <w:t>Κυκλάδων</w:t>
      </w:r>
    </w:p>
    <w:p w:rsidR="00D041A6" w:rsidRPr="002F6500" w:rsidRDefault="00D041A6" w:rsidP="00871929">
      <w:pPr>
        <w:spacing w:after="0" w:line="360" w:lineRule="auto"/>
        <w:ind w:firstLine="567"/>
        <w:jc w:val="both"/>
        <w:rPr>
          <w:sz w:val="24"/>
          <w:szCs w:val="24"/>
        </w:rPr>
      </w:pPr>
    </w:p>
    <w:sectPr w:rsidR="00D041A6" w:rsidRPr="002F6500" w:rsidSect="003D1292">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B3268"/>
    <w:multiLevelType w:val="multilevel"/>
    <w:tmpl w:val="F32EE2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32B626B7"/>
    <w:multiLevelType w:val="hybridMultilevel"/>
    <w:tmpl w:val="8278DCC4"/>
    <w:lvl w:ilvl="0" w:tplc="DEFAD630">
      <w:numFmt w:val="bullet"/>
      <w:lvlText w:val="-"/>
      <w:lvlJc w:val="left"/>
      <w:pPr>
        <w:ind w:left="927" w:hanging="360"/>
      </w:pPr>
      <w:rPr>
        <w:rFonts w:ascii="Calibri" w:eastAsia="Calibri" w:hAnsi="Calibri" w:cs="Calibri" w:hint="default"/>
        <w:b w:val="0"/>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2">
    <w:nsid w:val="3B294944"/>
    <w:multiLevelType w:val="multilevel"/>
    <w:tmpl w:val="EA44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5405BA4"/>
    <w:multiLevelType w:val="hybridMultilevel"/>
    <w:tmpl w:val="D54C66EA"/>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4">
    <w:nsid w:val="4E7B0D65"/>
    <w:multiLevelType w:val="multilevel"/>
    <w:tmpl w:val="050ABF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5BBB6163"/>
    <w:multiLevelType w:val="multilevel"/>
    <w:tmpl w:val="D1F2C0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713A0F1C"/>
    <w:multiLevelType w:val="hybridMultilevel"/>
    <w:tmpl w:val="91A032C6"/>
    <w:lvl w:ilvl="0" w:tplc="FFFFFFFF">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num w:numId="1">
    <w:abstractNumId w:val="6"/>
  </w:num>
  <w:num w:numId="2">
    <w:abstractNumId w:val="3"/>
  </w:num>
  <w:num w:numId="3">
    <w:abstractNumId w:val="1"/>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929"/>
    <w:rsid w:val="0008153E"/>
    <w:rsid w:val="000A240E"/>
    <w:rsid w:val="00104ABE"/>
    <w:rsid w:val="00116130"/>
    <w:rsid w:val="0015146D"/>
    <w:rsid w:val="00166255"/>
    <w:rsid w:val="00193FE4"/>
    <w:rsid w:val="001C11A5"/>
    <w:rsid w:val="001C7BB6"/>
    <w:rsid w:val="001F316E"/>
    <w:rsid w:val="00200EF2"/>
    <w:rsid w:val="0021453D"/>
    <w:rsid w:val="00223E01"/>
    <w:rsid w:val="002372FD"/>
    <w:rsid w:val="00237B0E"/>
    <w:rsid w:val="00253184"/>
    <w:rsid w:val="002A5C86"/>
    <w:rsid w:val="002E677C"/>
    <w:rsid w:val="002F6500"/>
    <w:rsid w:val="00357C52"/>
    <w:rsid w:val="003722AD"/>
    <w:rsid w:val="003B7CD2"/>
    <w:rsid w:val="003C1DC2"/>
    <w:rsid w:val="003D1292"/>
    <w:rsid w:val="00462090"/>
    <w:rsid w:val="0049311D"/>
    <w:rsid w:val="004A5220"/>
    <w:rsid w:val="004C11CF"/>
    <w:rsid w:val="004D5463"/>
    <w:rsid w:val="00543095"/>
    <w:rsid w:val="00543131"/>
    <w:rsid w:val="0059111B"/>
    <w:rsid w:val="005C1A2F"/>
    <w:rsid w:val="005E038B"/>
    <w:rsid w:val="005E11D0"/>
    <w:rsid w:val="005E2E86"/>
    <w:rsid w:val="006133BE"/>
    <w:rsid w:val="00615A8E"/>
    <w:rsid w:val="006A6795"/>
    <w:rsid w:val="006D014F"/>
    <w:rsid w:val="006D04BA"/>
    <w:rsid w:val="00707AC1"/>
    <w:rsid w:val="0072137D"/>
    <w:rsid w:val="0075231D"/>
    <w:rsid w:val="007565DB"/>
    <w:rsid w:val="00780D5A"/>
    <w:rsid w:val="007B52CD"/>
    <w:rsid w:val="007D1A13"/>
    <w:rsid w:val="007D7223"/>
    <w:rsid w:val="007E5361"/>
    <w:rsid w:val="0080675B"/>
    <w:rsid w:val="00830869"/>
    <w:rsid w:val="00843154"/>
    <w:rsid w:val="00871929"/>
    <w:rsid w:val="008740F7"/>
    <w:rsid w:val="0087617B"/>
    <w:rsid w:val="008B05A0"/>
    <w:rsid w:val="008C3F13"/>
    <w:rsid w:val="009239F1"/>
    <w:rsid w:val="009B3211"/>
    <w:rsid w:val="009C4D56"/>
    <w:rsid w:val="00A5201B"/>
    <w:rsid w:val="00A55BB7"/>
    <w:rsid w:val="00A81C99"/>
    <w:rsid w:val="00B03A34"/>
    <w:rsid w:val="00B10263"/>
    <w:rsid w:val="00B15F47"/>
    <w:rsid w:val="00B15FF5"/>
    <w:rsid w:val="00B31B92"/>
    <w:rsid w:val="00B43FA9"/>
    <w:rsid w:val="00B9020B"/>
    <w:rsid w:val="00BD52BF"/>
    <w:rsid w:val="00C004B9"/>
    <w:rsid w:val="00C139A8"/>
    <w:rsid w:val="00C301D5"/>
    <w:rsid w:val="00C31A6B"/>
    <w:rsid w:val="00C43622"/>
    <w:rsid w:val="00C86055"/>
    <w:rsid w:val="00C87207"/>
    <w:rsid w:val="00C91A7F"/>
    <w:rsid w:val="00CC6F74"/>
    <w:rsid w:val="00CE3F7B"/>
    <w:rsid w:val="00D041A6"/>
    <w:rsid w:val="00D20B71"/>
    <w:rsid w:val="00D42576"/>
    <w:rsid w:val="00D828D3"/>
    <w:rsid w:val="00D84569"/>
    <w:rsid w:val="00DB4C55"/>
    <w:rsid w:val="00DC62F9"/>
    <w:rsid w:val="00DD43C2"/>
    <w:rsid w:val="00DD485D"/>
    <w:rsid w:val="00E05236"/>
    <w:rsid w:val="00E05766"/>
    <w:rsid w:val="00E3632C"/>
    <w:rsid w:val="00E63AAC"/>
    <w:rsid w:val="00E87984"/>
    <w:rsid w:val="00ED2241"/>
    <w:rsid w:val="00F02178"/>
    <w:rsid w:val="00F10645"/>
    <w:rsid w:val="00F35019"/>
    <w:rsid w:val="00F95CF9"/>
    <w:rsid w:val="00FA2A29"/>
    <w:rsid w:val="00FB380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62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71929"/>
    <w:pPr>
      <w:spacing w:before="100" w:beforeAutospacing="1" w:after="100" w:afterAutospacing="1" w:line="240" w:lineRule="auto"/>
    </w:pPr>
    <w:rPr>
      <w:rFonts w:ascii="Times New Roman" w:eastAsia="Times New Roman" w:hAnsi="Times New Roman"/>
      <w:sz w:val="24"/>
      <w:szCs w:val="24"/>
      <w:lang w:eastAsia="el-GR"/>
    </w:rPr>
  </w:style>
  <w:style w:type="character" w:styleId="a3">
    <w:name w:val="Strong"/>
    <w:basedOn w:val="a0"/>
    <w:uiPriority w:val="22"/>
    <w:qFormat/>
    <w:rsid w:val="00871929"/>
    <w:rPr>
      <w:b/>
      <w:bCs/>
    </w:rPr>
  </w:style>
  <w:style w:type="character" w:styleId="a4">
    <w:name w:val="Emphasis"/>
    <w:basedOn w:val="a0"/>
    <w:uiPriority w:val="20"/>
    <w:qFormat/>
    <w:rsid w:val="00871929"/>
    <w:rPr>
      <w:i/>
      <w:iCs/>
    </w:rPr>
  </w:style>
  <w:style w:type="character" w:styleId="-">
    <w:name w:val="Hyperlink"/>
    <w:basedOn w:val="a0"/>
    <w:uiPriority w:val="99"/>
    <w:semiHidden/>
    <w:unhideWhenUsed/>
    <w:rsid w:val="00D42576"/>
    <w:rPr>
      <w:color w:val="0000FF"/>
      <w:u w:val="single"/>
    </w:rPr>
  </w:style>
  <w:style w:type="table" w:styleId="a5">
    <w:name w:val="Table Grid"/>
    <w:basedOn w:val="a1"/>
    <w:uiPriority w:val="59"/>
    <w:rsid w:val="00237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B05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62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71929"/>
    <w:pPr>
      <w:spacing w:before="100" w:beforeAutospacing="1" w:after="100" w:afterAutospacing="1" w:line="240" w:lineRule="auto"/>
    </w:pPr>
    <w:rPr>
      <w:rFonts w:ascii="Times New Roman" w:eastAsia="Times New Roman" w:hAnsi="Times New Roman"/>
      <w:sz w:val="24"/>
      <w:szCs w:val="24"/>
      <w:lang w:eastAsia="el-GR"/>
    </w:rPr>
  </w:style>
  <w:style w:type="character" w:styleId="a3">
    <w:name w:val="Strong"/>
    <w:basedOn w:val="a0"/>
    <w:uiPriority w:val="22"/>
    <w:qFormat/>
    <w:rsid w:val="00871929"/>
    <w:rPr>
      <w:b/>
      <w:bCs/>
    </w:rPr>
  </w:style>
  <w:style w:type="character" w:styleId="a4">
    <w:name w:val="Emphasis"/>
    <w:basedOn w:val="a0"/>
    <w:uiPriority w:val="20"/>
    <w:qFormat/>
    <w:rsid w:val="00871929"/>
    <w:rPr>
      <w:i/>
      <w:iCs/>
    </w:rPr>
  </w:style>
  <w:style w:type="character" w:styleId="-">
    <w:name w:val="Hyperlink"/>
    <w:basedOn w:val="a0"/>
    <w:uiPriority w:val="99"/>
    <w:semiHidden/>
    <w:unhideWhenUsed/>
    <w:rsid w:val="00D42576"/>
    <w:rPr>
      <w:color w:val="0000FF"/>
      <w:u w:val="single"/>
    </w:rPr>
  </w:style>
  <w:style w:type="table" w:styleId="a5">
    <w:name w:val="Table Grid"/>
    <w:basedOn w:val="a1"/>
    <w:uiPriority w:val="59"/>
    <w:rsid w:val="00237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B05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4005">
      <w:bodyDiv w:val="1"/>
      <w:marLeft w:val="0"/>
      <w:marRight w:val="0"/>
      <w:marTop w:val="0"/>
      <w:marBottom w:val="0"/>
      <w:divBdr>
        <w:top w:val="none" w:sz="0" w:space="0" w:color="auto"/>
        <w:left w:val="none" w:sz="0" w:space="0" w:color="auto"/>
        <w:bottom w:val="none" w:sz="0" w:space="0" w:color="auto"/>
        <w:right w:val="none" w:sz="0" w:space="0" w:color="auto"/>
      </w:divBdr>
    </w:div>
    <w:div w:id="528687005">
      <w:bodyDiv w:val="1"/>
      <w:marLeft w:val="0"/>
      <w:marRight w:val="0"/>
      <w:marTop w:val="0"/>
      <w:marBottom w:val="0"/>
      <w:divBdr>
        <w:top w:val="none" w:sz="0" w:space="0" w:color="auto"/>
        <w:left w:val="none" w:sz="0" w:space="0" w:color="auto"/>
        <w:bottom w:val="none" w:sz="0" w:space="0" w:color="auto"/>
        <w:right w:val="none" w:sz="0" w:space="0" w:color="auto"/>
      </w:divBdr>
    </w:div>
    <w:div w:id="623388731">
      <w:bodyDiv w:val="1"/>
      <w:marLeft w:val="0"/>
      <w:marRight w:val="0"/>
      <w:marTop w:val="0"/>
      <w:marBottom w:val="0"/>
      <w:divBdr>
        <w:top w:val="none" w:sz="0" w:space="0" w:color="auto"/>
        <w:left w:val="none" w:sz="0" w:space="0" w:color="auto"/>
        <w:bottom w:val="none" w:sz="0" w:space="0" w:color="auto"/>
        <w:right w:val="none" w:sz="0" w:space="0" w:color="auto"/>
      </w:divBdr>
    </w:div>
    <w:div w:id="1513062335">
      <w:bodyDiv w:val="1"/>
      <w:marLeft w:val="0"/>
      <w:marRight w:val="0"/>
      <w:marTop w:val="0"/>
      <w:marBottom w:val="0"/>
      <w:divBdr>
        <w:top w:val="none" w:sz="0" w:space="0" w:color="auto"/>
        <w:left w:val="none" w:sz="0" w:space="0" w:color="auto"/>
        <w:bottom w:val="none" w:sz="0" w:space="0" w:color="auto"/>
        <w:right w:val="none" w:sz="0" w:space="0" w:color="auto"/>
      </w:divBdr>
    </w:div>
    <w:div w:id="185167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F3417-B580-4860-8F8C-0BDF07E04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5</Pages>
  <Words>1365</Words>
  <Characters>7377</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USER-09</dc:creator>
  <cp:lastModifiedBy>Έλλη Χωριανοπούλου</cp:lastModifiedBy>
  <cp:revision>4</cp:revision>
  <dcterms:created xsi:type="dcterms:W3CDTF">2025-05-24T15:05:00Z</dcterms:created>
  <dcterms:modified xsi:type="dcterms:W3CDTF">2025-05-24T18:49:00Z</dcterms:modified>
</cp:coreProperties>
</file>